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72D9" w14:textId="3A5F7920" w:rsidR="002C210A" w:rsidRPr="002C210A" w:rsidRDefault="002C210A" w:rsidP="002C210A">
      <w:pPr>
        <w:spacing w:after="0" w:line="240" w:lineRule="auto"/>
        <w:rPr>
          <w:rFonts w:ascii="Times New Roman" w:eastAsia="Times New Roman" w:hAnsi="Times New Roman" w:cs="Times New Roman"/>
          <w:sz w:val="24"/>
          <w:szCs w:val="24"/>
          <w:lang w:eastAsia="tr-TR"/>
        </w:rPr>
      </w:pPr>
      <w:r w:rsidRPr="002C210A">
        <w:rPr>
          <w:rFonts w:ascii="Times New Roman" w:eastAsia="Times New Roman" w:hAnsi="Times New Roman" w:cs="Times New Roman"/>
          <w:sz w:val="24"/>
          <w:szCs w:val="24"/>
          <w:lang w:eastAsia="tr-TR"/>
        </w:rPr>
        <w:br/>
      </w:r>
      <w:r w:rsidRPr="002C210A">
        <w:rPr>
          <w:rFonts w:ascii="Times New Roman" w:eastAsia="Times New Roman" w:hAnsi="Times New Roman" w:cs="Times New Roman"/>
          <w:noProof/>
          <w:sz w:val="24"/>
          <w:szCs w:val="24"/>
          <w:lang w:eastAsia="tr-TR"/>
        </w:rPr>
        <mc:AlternateContent>
          <mc:Choice Requires="wps">
            <w:drawing>
              <wp:inline distT="0" distB="0" distL="0" distR="0" wp14:anchorId="0328906E" wp14:editId="7EB32A02">
                <wp:extent cx="304800" cy="304800"/>
                <wp:effectExtent l="0" t="0" r="0" b="0"/>
                <wp:docPr id="472980324"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EB1A1"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69E52F" w14:textId="43AF5B99" w:rsidR="002C210A" w:rsidRPr="002C210A" w:rsidRDefault="002C210A" w:rsidP="002C210A">
      <w:pPr>
        <w:shd w:val="clear" w:color="auto" w:fill="FFFFFF"/>
        <w:spacing w:after="100" w:afterAutospacing="1" w:line="240" w:lineRule="auto"/>
        <w:jc w:val="center"/>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b/>
          <w:bCs/>
          <w:color w:val="000000"/>
          <w:sz w:val="24"/>
          <w:szCs w:val="24"/>
          <w:lang w:eastAsia="tr-TR"/>
        </w:rPr>
        <w:t xml:space="preserve">TERMOKAR MAKİNE VE SOĞUTMA SAN. TİC. LTD. ŞTİ. </w:t>
      </w:r>
      <w:r w:rsidRPr="002C210A">
        <w:rPr>
          <w:rFonts w:ascii="BeVietnamPro-Regular" w:eastAsia="Times New Roman" w:hAnsi="BeVietnamPro-Regular" w:cs="Times New Roman"/>
          <w:b/>
          <w:bCs/>
          <w:color w:val="000000"/>
          <w:sz w:val="24"/>
          <w:szCs w:val="24"/>
          <w:lang w:eastAsia="tr-TR"/>
        </w:rPr>
        <w:t>KİŞİSEL VERİLERİN KORUNMASI</w:t>
      </w:r>
      <w:r>
        <w:rPr>
          <w:rFonts w:ascii="BeVietnamPro-Regular" w:eastAsia="Times New Roman" w:hAnsi="BeVietnamPro-Regular" w:cs="Times New Roman"/>
          <w:b/>
          <w:bCs/>
          <w:color w:val="000000"/>
          <w:sz w:val="24"/>
          <w:szCs w:val="24"/>
          <w:lang w:eastAsia="tr-TR"/>
        </w:rPr>
        <w:t xml:space="preserve"> </w:t>
      </w:r>
      <w:r w:rsidRPr="002C210A">
        <w:rPr>
          <w:rFonts w:ascii="BeVietnamPro-Regular" w:eastAsia="Times New Roman" w:hAnsi="BeVietnamPro-Regular" w:cs="Times New Roman"/>
          <w:b/>
          <w:bCs/>
          <w:color w:val="000000"/>
          <w:sz w:val="24"/>
          <w:szCs w:val="24"/>
          <w:lang w:eastAsia="tr-TR"/>
        </w:rPr>
        <w:t>VE İŞLENMESİ POLİTİKASI</w:t>
      </w:r>
    </w:p>
    <w:p w14:paraId="438A0F05"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226F0F94" w14:textId="77777777" w:rsidR="002C210A" w:rsidRPr="002C210A" w:rsidRDefault="002C210A" w:rsidP="002C210A">
      <w:pPr>
        <w:numPr>
          <w:ilvl w:val="0"/>
          <w:numId w:val="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0" w:name="_Toc56161001"/>
      <w:bookmarkEnd w:id="0"/>
      <w:r w:rsidRPr="002C210A">
        <w:rPr>
          <w:rFonts w:ascii="BeVietnamPro-Regular" w:eastAsia="Times New Roman" w:hAnsi="BeVietnamPro-Regular" w:cs="Times New Roman"/>
          <w:b/>
          <w:bCs/>
          <w:color w:val="000000"/>
          <w:sz w:val="24"/>
          <w:szCs w:val="24"/>
          <w:lang w:eastAsia="tr-TR"/>
        </w:rPr>
        <w:t>GİRİŞ</w:t>
      </w:r>
    </w:p>
    <w:p w14:paraId="19B575A9" w14:textId="61887431"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TERMOKAR MAKİNE VE SOĞUTMA SAN. TİC. LTD. ŞTİ.</w:t>
      </w:r>
      <w:r>
        <w:rPr>
          <w:rFonts w:ascii="BeVietnamPro-Regular" w:eastAsia="Times New Roman" w:hAnsi="BeVietnamPro-Regular" w:cs="Times New Roman"/>
          <w:color w:val="000000"/>
          <w:sz w:val="24"/>
          <w:szCs w:val="24"/>
          <w:lang w:eastAsia="tr-TR"/>
        </w:rPr>
        <w:t xml:space="preserve"> </w:t>
      </w:r>
      <w:r w:rsidRPr="002C210A">
        <w:rPr>
          <w:rFonts w:ascii="BeVietnamPro-Regular" w:eastAsia="Times New Roman" w:hAnsi="BeVietnamPro-Regular" w:cs="Times New Roman"/>
          <w:color w:val="000000"/>
          <w:sz w:val="24"/>
          <w:szCs w:val="24"/>
          <w:lang w:eastAsia="tr-TR"/>
        </w:rPr>
        <w:t>için iş iklimi içinde ilişkide olduğu gerçek kişilere ait kişisel verilerin korunması KVK Kanunu gereğidir. İşbu politika metni KVK Kanununun icrasını betimleyen irade beyanıdır.</w:t>
      </w:r>
    </w:p>
    <w:p w14:paraId="616FA684"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1353F2CB" w14:textId="6A7CBA90"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b/>
          <w:bCs/>
          <w:color w:val="000000"/>
          <w:sz w:val="24"/>
          <w:szCs w:val="24"/>
          <w:lang w:eastAsia="tr-TR"/>
        </w:rPr>
        <w:t>“</w:t>
      </w:r>
      <w:r w:rsidR="0019543D">
        <w:rPr>
          <w:rFonts w:ascii="BeVietnamPro-Regular" w:eastAsia="Times New Roman" w:hAnsi="BeVietnamPro-Regular" w:cs="Times New Roman"/>
          <w:b/>
          <w:bCs/>
          <w:color w:val="000000"/>
          <w:sz w:val="24"/>
          <w:szCs w:val="24"/>
          <w:lang w:eastAsia="tr-TR"/>
        </w:rPr>
        <w:t>İ</w:t>
      </w:r>
      <w:r w:rsidRPr="002C210A">
        <w:rPr>
          <w:rFonts w:ascii="BeVietnamPro-Regular" w:eastAsia="Times New Roman" w:hAnsi="BeVietnamPro-Regular" w:cs="Times New Roman"/>
          <w:b/>
          <w:bCs/>
          <w:color w:val="000000"/>
          <w:sz w:val="24"/>
          <w:szCs w:val="24"/>
          <w:lang w:eastAsia="tr-TR"/>
        </w:rPr>
        <w:t xml:space="preserve">ş </w:t>
      </w:r>
      <w:proofErr w:type="spellStart"/>
      <w:r w:rsidRPr="002C210A">
        <w:rPr>
          <w:rFonts w:ascii="BeVietnamPro-Regular" w:eastAsia="Times New Roman" w:hAnsi="BeVietnamPro-Regular" w:cs="Times New Roman"/>
          <w:b/>
          <w:bCs/>
          <w:color w:val="000000"/>
          <w:sz w:val="24"/>
          <w:szCs w:val="24"/>
          <w:lang w:eastAsia="tr-TR"/>
        </w:rPr>
        <w:t>iklimi”nden</w:t>
      </w:r>
      <w:proofErr w:type="spellEnd"/>
      <w:r w:rsidRPr="002C210A">
        <w:rPr>
          <w:rFonts w:ascii="BeVietnamPro-Regular" w:eastAsia="Times New Roman" w:hAnsi="BeVietnamPro-Regular" w:cs="Times New Roman"/>
          <w:b/>
          <w:bCs/>
          <w:color w:val="000000"/>
          <w:sz w:val="24"/>
          <w:szCs w:val="24"/>
          <w:lang w:eastAsia="tr-TR"/>
        </w:rPr>
        <w:t xml:space="preserve"> kasıt</w:t>
      </w:r>
      <w:r w:rsidRPr="002C210A">
        <w:rPr>
          <w:rFonts w:ascii="BeVietnamPro-Regular" w:eastAsia="Times New Roman" w:hAnsi="BeVietnamPro-Regular" w:cs="Times New Roman"/>
          <w:color w:val="000000"/>
          <w:sz w:val="24"/>
          <w:szCs w:val="24"/>
          <w:lang w:eastAsia="tr-TR"/>
        </w:rPr>
        <w:t>;</w:t>
      </w:r>
    </w:p>
    <w:p w14:paraId="16960B3F"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Mevcut ve potansiyel </w:t>
      </w:r>
      <w:r w:rsidRPr="002C210A">
        <w:rPr>
          <w:rFonts w:ascii="BeVietnamPro-Regular" w:eastAsia="Times New Roman" w:hAnsi="BeVietnamPro-Regular" w:cs="Times New Roman"/>
          <w:b/>
          <w:bCs/>
          <w:color w:val="000000"/>
          <w:sz w:val="24"/>
          <w:szCs w:val="24"/>
          <w:lang w:eastAsia="tr-TR"/>
        </w:rPr>
        <w:t>tedarikçilerimizin</w:t>
      </w:r>
    </w:p>
    <w:p w14:paraId="153A3DE4"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Mevcut ve potansiyel </w:t>
      </w:r>
      <w:r w:rsidRPr="002C210A">
        <w:rPr>
          <w:rFonts w:ascii="BeVietnamPro-Regular" w:eastAsia="Times New Roman" w:hAnsi="BeVietnamPro-Regular" w:cs="Times New Roman"/>
          <w:b/>
          <w:bCs/>
          <w:color w:val="000000"/>
          <w:sz w:val="24"/>
          <w:szCs w:val="24"/>
          <w:lang w:eastAsia="tr-TR"/>
        </w:rPr>
        <w:t>iş ortaklarımızın</w:t>
      </w:r>
    </w:p>
    <w:p w14:paraId="76650AAC"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Mevcut ve potansiyel</w:t>
      </w:r>
      <w:r w:rsidRPr="002C210A">
        <w:rPr>
          <w:rFonts w:ascii="BeVietnamPro-Regular" w:eastAsia="Times New Roman" w:hAnsi="BeVietnamPro-Regular" w:cs="Times New Roman"/>
          <w:b/>
          <w:bCs/>
          <w:color w:val="000000"/>
          <w:sz w:val="24"/>
          <w:szCs w:val="24"/>
          <w:lang w:eastAsia="tr-TR"/>
        </w:rPr>
        <w:t xml:space="preserve"> bayi, yetkili satıcı, yetkili servis </w:t>
      </w:r>
      <w:proofErr w:type="gramStart"/>
      <w:r w:rsidRPr="002C210A">
        <w:rPr>
          <w:rFonts w:ascii="BeVietnamPro-Regular" w:eastAsia="Times New Roman" w:hAnsi="BeVietnamPro-Regular" w:cs="Times New Roman"/>
          <w:b/>
          <w:bCs/>
          <w:color w:val="000000"/>
          <w:sz w:val="24"/>
          <w:szCs w:val="24"/>
          <w:lang w:eastAsia="tr-TR"/>
        </w:rPr>
        <w:t>vb..</w:t>
      </w:r>
      <w:proofErr w:type="gramEnd"/>
    </w:p>
    <w:p w14:paraId="1D576731"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Mevcut ve Potansiyel </w:t>
      </w:r>
      <w:r w:rsidRPr="002C210A">
        <w:rPr>
          <w:rFonts w:ascii="BeVietnamPro-Regular" w:eastAsia="Times New Roman" w:hAnsi="BeVietnamPro-Regular" w:cs="Times New Roman"/>
          <w:b/>
          <w:bCs/>
          <w:color w:val="000000"/>
          <w:sz w:val="24"/>
          <w:szCs w:val="24"/>
          <w:lang w:eastAsia="tr-TR"/>
        </w:rPr>
        <w:t>müşterilerimizin</w:t>
      </w:r>
    </w:p>
    <w:p w14:paraId="3D1E7C45"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Mevcut </w:t>
      </w:r>
      <w:r w:rsidRPr="002C210A">
        <w:rPr>
          <w:rFonts w:ascii="BeVietnamPro-Regular" w:eastAsia="Times New Roman" w:hAnsi="BeVietnamPro-Regular" w:cs="Times New Roman"/>
          <w:b/>
          <w:bCs/>
          <w:color w:val="000000"/>
          <w:sz w:val="24"/>
          <w:szCs w:val="24"/>
          <w:lang w:eastAsia="tr-TR"/>
        </w:rPr>
        <w:t>çalışanlarımız</w:t>
      </w:r>
      <w:r w:rsidRPr="002C210A">
        <w:rPr>
          <w:rFonts w:ascii="BeVietnamPro-Regular" w:eastAsia="Times New Roman" w:hAnsi="BeVietnamPro-Regular" w:cs="Times New Roman"/>
          <w:color w:val="000000"/>
          <w:sz w:val="24"/>
          <w:szCs w:val="24"/>
          <w:lang w:eastAsia="tr-TR"/>
        </w:rPr>
        <w:t> ile </w:t>
      </w:r>
      <w:r w:rsidRPr="002C210A">
        <w:rPr>
          <w:rFonts w:ascii="BeVietnamPro-Regular" w:eastAsia="Times New Roman" w:hAnsi="BeVietnamPro-Regular" w:cs="Times New Roman"/>
          <w:b/>
          <w:bCs/>
          <w:color w:val="000000"/>
          <w:sz w:val="24"/>
          <w:szCs w:val="24"/>
          <w:lang w:eastAsia="tr-TR"/>
        </w:rPr>
        <w:t>çalışan adaylarımızın</w:t>
      </w:r>
    </w:p>
    <w:p w14:paraId="5592491E"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b/>
          <w:bCs/>
          <w:color w:val="000000"/>
          <w:sz w:val="24"/>
          <w:szCs w:val="24"/>
          <w:lang w:eastAsia="tr-TR"/>
        </w:rPr>
        <w:t>Ziyaretçilerimizin,</w:t>
      </w:r>
    </w:p>
    <w:p w14:paraId="680BECDF" w14:textId="128E15BC"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İş birliği içinde bulunduğumuz, mali müşavir, yeminli mali </w:t>
      </w:r>
      <w:proofErr w:type="spellStart"/>
      <w:proofErr w:type="gramStart"/>
      <w:r w:rsidRPr="002C210A">
        <w:rPr>
          <w:rFonts w:ascii="BeVietnamPro-Regular" w:eastAsia="Times New Roman" w:hAnsi="BeVietnamPro-Regular" w:cs="Times New Roman"/>
          <w:color w:val="000000"/>
          <w:sz w:val="24"/>
          <w:szCs w:val="24"/>
          <w:lang w:eastAsia="tr-TR"/>
        </w:rPr>
        <w:t>müşavir,hukuk</w:t>
      </w:r>
      <w:proofErr w:type="spellEnd"/>
      <w:proofErr w:type="gramEnd"/>
      <w:r w:rsidRPr="002C210A">
        <w:rPr>
          <w:rFonts w:ascii="BeVietnamPro-Regular" w:eastAsia="Times New Roman" w:hAnsi="BeVietnamPro-Regular" w:cs="Times New Roman"/>
          <w:color w:val="000000"/>
          <w:sz w:val="24"/>
          <w:szCs w:val="24"/>
          <w:lang w:eastAsia="tr-TR"/>
        </w:rPr>
        <w:t xml:space="preserve"> ofisleri ve danışman firmalar dahil olduğumuz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(varsa, şirketler topluluğu da dahil) çalışanlarının ve,</w:t>
      </w:r>
    </w:p>
    <w:p w14:paraId="2C8B1336" w14:textId="77777777" w:rsidR="002C210A" w:rsidRPr="002C210A" w:rsidRDefault="002C210A" w:rsidP="002C210A">
      <w:pPr>
        <w:numPr>
          <w:ilvl w:val="0"/>
          <w:numId w:val="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b/>
          <w:bCs/>
          <w:color w:val="000000"/>
          <w:sz w:val="24"/>
          <w:szCs w:val="24"/>
          <w:lang w:eastAsia="tr-TR"/>
        </w:rPr>
        <w:t>Üçüncü Kişilerdir.</w:t>
      </w:r>
    </w:p>
    <w:p w14:paraId="6E6CBD2E"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5CA28140" w14:textId="2D2FB1F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Bu kapsamda, 6698 sayılı Kanun ve ilgili mevzuat gereğince kişisel verilerin işlenmesi ve korunması için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gereken idari ve teknik tedbirler alınmaktadır. </w:t>
      </w:r>
    </w:p>
    <w:p w14:paraId="614551AF"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3B5B93D2" w14:textId="1E44A1B8"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Bu Politika ’da kişisel verilerin işlenmesi süreçleri için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benimsediği, aşağıda belirtilen temel prensipler açıklanacaktır. Kişisel verilerin: </w:t>
      </w:r>
    </w:p>
    <w:p w14:paraId="4342B2AF"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70CDC3C8"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arıza</w:t>
      </w:r>
      <w:proofErr w:type="gramEnd"/>
      <w:r w:rsidRPr="002C210A">
        <w:rPr>
          <w:rFonts w:ascii="BeVietnamPro-Regular" w:eastAsia="Times New Roman" w:hAnsi="BeVietnamPro-Regular" w:cs="Times New Roman"/>
          <w:color w:val="000000"/>
          <w:sz w:val="24"/>
          <w:szCs w:val="24"/>
          <w:lang w:eastAsia="tr-TR"/>
        </w:rPr>
        <w:t xml:space="preserve"> kapsamında edinilmesi ve işlenmesi,</w:t>
      </w:r>
    </w:p>
    <w:p w14:paraId="20DCB230"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hukuka</w:t>
      </w:r>
      <w:proofErr w:type="gramEnd"/>
      <w:r w:rsidRPr="002C210A">
        <w:rPr>
          <w:rFonts w:ascii="BeVietnamPro-Regular" w:eastAsia="Times New Roman" w:hAnsi="BeVietnamPro-Regular" w:cs="Times New Roman"/>
          <w:color w:val="000000"/>
          <w:sz w:val="24"/>
          <w:szCs w:val="24"/>
          <w:lang w:eastAsia="tr-TR"/>
        </w:rPr>
        <w:t xml:space="preserve"> ve dürüstlük kurallarına uygun işlenmesi,</w:t>
      </w:r>
    </w:p>
    <w:p w14:paraId="4DACAFE2"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verileri</w:t>
      </w:r>
      <w:proofErr w:type="gramEnd"/>
      <w:r w:rsidRPr="002C210A">
        <w:rPr>
          <w:rFonts w:ascii="BeVietnamPro-Regular" w:eastAsia="Times New Roman" w:hAnsi="BeVietnamPro-Regular" w:cs="Times New Roman"/>
          <w:color w:val="000000"/>
          <w:sz w:val="24"/>
          <w:szCs w:val="24"/>
          <w:lang w:eastAsia="tr-TR"/>
        </w:rPr>
        <w:t xml:space="preserve"> doğru ve gerektiğinde güncel tutma,</w:t>
      </w:r>
    </w:p>
    <w:p w14:paraId="74E43FC6"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belirli</w:t>
      </w:r>
      <w:proofErr w:type="gramEnd"/>
      <w:r w:rsidRPr="002C210A">
        <w:rPr>
          <w:rFonts w:ascii="BeVietnamPro-Regular" w:eastAsia="Times New Roman" w:hAnsi="BeVietnamPro-Regular" w:cs="Times New Roman"/>
          <w:color w:val="000000"/>
          <w:sz w:val="24"/>
          <w:szCs w:val="24"/>
          <w:lang w:eastAsia="tr-TR"/>
        </w:rPr>
        <w:t>, açık ve meşru amaçlar için işleme,</w:t>
      </w:r>
    </w:p>
    <w:p w14:paraId="736F847D"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işlendikleri</w:t>
      </w:r>
      <w:proofErr w:type="gramEnd"/>
      <w:r w:rsidRPr="002C210A">
        <w:rPr>
          <w:rFonts w:ascii="BeVietnamPro-Regular" w:eastAsia="Times New Roman" w:hAnsi="BeVietnamPro-Regular" w:cs="Times New Roman"/>
          <w:color w:val="000000"/>
          <w:sz w:val="24"/>
          <w:szCs w:val="24"/>
          <w:lang w:eastAsia="tr-TR"/>
        </w:rPr>
        <w:t xml:space="preserve"> amaçla bağlantılı, sınırlı ve ölçülü işleme,</w:t>
      </w:r>
    </w:p>
    <w:p w14:paraId="183AAF77"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ilgili</w:t>
      </w:r>
      <w:proofErr w:type="gramEnd"/>
      <w:r w:rsidRPr="002C210A">
        <w:rPr>
          <w:rFonts w:ascii="BeVietnamPro-Regular" w:eastAsia="Times New Roman" w:hAnsi="BeVietnamPro-Regular" w:cs="Times New Roman"/>
          <w:color w:val="000000"/>
          <w:sz w:val="24"/>
          <w:szCs w:val="24"/>
          <w:lang w:eastAsia="tr-TR"/>
        </w:rPr>
        <w:t xml:space="preserve"> mevzuatta öngörülen veya işlendikleri amaç için gerekli olan süre kadar muhafaza etme,</w:t>
      </w:r>
    </w:p>
    <w:p w14:paraId="1E6A2C0B"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sahiplerini</w:t>
      </w:r>
      <w:proofErr w:type="gramEnd"/>
      <w:r w:rsidRPr="002C210A">
        <w:rPr>
          <w:rFonts w:ascii="BeVietnamPro-Regular" w:eastAsia="Times New Roman" w:hAnsi="BeVietnamPro-Regular" w:cs="Times New Roman"/>
          <w:color w:val="000000"/>
          <w:sz w:val="24"/>
          <w:szCs w:val="24"/>
          <w:lang w:eastAsia="tr-TR"/>
        </w:rPr>
        <w:t xml:space="preserve"> aydınlatma ve bilgilendirme,</w:t>
      </w:r>
    </w:p>
    <w:p w14:paraId="6A28643B"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sahiplerinin</w:t>
      </w:r>
      <w:proofErr w:type="gramEnd"/>
      <w:r w:rsidRPr="002C210A">
        <w:rPr>
          <w:rFonts w:ascii="BeVietnamPro-Regular" w:eastAsia="Times New Roman" w:hAnsi="BeVietnamPro-Regular" w:cs="Times New Roman"/>
          <w:color w:val="000000"/>
          <w:sz w:val="24"/>
          <w:szCs w:val="24"/>
          <w:lang w:eastAsia="tr-TR"/>
        </w:rPr>
        <w:t xml:space="preserve"> haklarını kullanması için gerekli altyapıyı oluşturma</w:t>
      </w:r>
    </w:p>
    <w:p w14:paraId="2A9A1B27"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lastRenderedPageBreak/>
        <w:t>korunması</w:t>
      </w:r>
      <w:proofErr w:type="gramEnd"/>
      <w:r w:rsidRPr="002C210A">
        <w:rPr>
          <w:rFonts w:ascii="BeVietnamPro-Regular" w:eastAsia="Times New Roman" w:hAnsi="BeVietnamPro-Regular" w:cs="Times New Roman"/>
          <w:color w:val="000000"/>
          <w:sz w:val="24"/>
          <w:szCs w:val="24"/>
          <w:lang w:eastAsia="tr-TR"/>
        </w:rPr>
        <w:t xml:space="preserve"> için gerekli tedbirleri alma,</w:t>
      </w:r>
    </w:p>
    <w:p w14:paraId="75107A56"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işleme</w:t>
      </w:r>
      <w:proofErr w:type="gramEnd"/>
      <w:r w:rsidRPr="002C210A">
        <w:rPr>
          <w:rFonts w:ascii="BeVietnamPro-Regular" w:eastAsia="Times New Roman" w:hAnsi="BeVietnamPro-Regular" w:cs="Times New Roman"/>
          <w:color w:val="000000"/>
          <w:sz w:val="24"/>
          <w:szCs w:val="24"/>
          <w:lang w:eastAsia="tr-TR"/>
        </w:rPr>
        <w:t xml:space="preserve"> amaçlarının tespit ve uygulamasında, üçüncü kişilere aktarılmasında, ilgili mevzuata ve KVK Kurulu düzenlemelerine uygun davranma,</w:t>
      </w:r>
    </w:p>
    <w:p w14:paraId="143226E9" w14:textId="77777777" w:rsidR="002C210A" w:rsidRPr="002C210A" w:rsidRDefault="002C210A" w:rsidP="002C210A">
      <w:pPr>
        <w:numPr>
          <w:ilvl w:val="0"/>
          <w:numId w:val="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özel</w:t>
      </w:r>
      <w:proofErr w:type="gramEnd"/>
      <w:r w:rsidRPr="002C210A">
        <w:rPr>
          <w:rFonts w:ascii="BeVietnamPro-Regular" w:eastAsia="Times New Roman" w:hAnsi="BeVietnamPro-Regular" w:cs="Times New Roman"/>
          <w:color w:val="000000"/>
          <w:sz w:val="24"/>
          <w:szCs w:val="24"/>
          <w:lang w:eastAsia="tr-TR"/>
        </w:rPr>
        <w:t xml:space="preserve"> nitelikli kişisel verilerin işleme ve koruma hususlarının özel olarak düzenlenmesidir.</w:t>
      </w:r>
    </w:p>
    <w:p w14:paraId="630B8140" w14:textId="77777777" w:rsidR="002C210A" w:rsidRPr="002C210A" w:rsidRDefault="002C210A" w:rsidP="002C210A">
      <w:pPr>
        <w:numPr>
          <w:ilvl w:val="0"/>
          <w:numId w:val="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 w:name="_Toc56161002"/>
      <w:bookmarkEnd w:id="1"/>
      <w:r w:rsidRPr="002C210A">
        <w:rPr>
          <w:rFonts w:ascii="BeVietnamPro-Regular" w:eastAsia="Times New Roman" w:hAnsi="BeVietnamPro-Regular" w:cs="Times New Roman"/>
          <w:b/>
          <w:bCs/>
          <w:color w:val="000000"/>
          <w:sz w:val="24"/>
          <w:szCs w:val="24"/>
          <w:lang w:eastAsia="tr-TR"/>
        </w:rPr>
        <w:t>POLİTİKA’NIN AMACI</w:t>
      </w:r>
    </w:p>
    <w:p w14:paraId="4B6A4E77" w14:textId="030019E5"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Bu </w:t>
      </w:r>
      <w:proofErr w:type="spellStart"/>
      <w:r w:rsidRPr="002C210A">
        <w:rPr>
          <w:rFonts w:ascii="BeVietnamPro-Regular" w:eastAsia="Times New Roman" w:hAnsi="BeVietnamPro-Regular" w:cs="Times New Roman"/>
          <w:color w:val="000000"/>
          <w:sz w:val="24"/>
          <w:szCs w:val="24"/>
          <w:lang w:eastAsia="tr-TR"/>
        </w:rPr>
        <w:t>Politika’nın</w:t>
      </w:r>
      <w:proofErr w:type="spellEnd"/>
      <w:r w:rsidRPr="002C210A">
        <w:rPr>
          <w:rFonts w:ascii="BeVietnamPro-Regular" w:eastAsia="Times New Roman" w:hAnsi="BeVietnamPro-Regular" w:cs="Times New Roman"/>
          <w:color w:val="000000"/>
          <w:sz w:val="24"/>
          <w:szCs w:val="24"/>
          <w:lang w:eastAsia="tr-TR"/>
        </w:rPr>
        <w:t xml:space="preserve"> temel amacı,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hukuka uygun bir biçimde yürütülen kişisel veri işleme faaliyeti ve kişisel verilerin korunmasına yönelik benimsenen sistemler konusunda açıklamalarda bulunmak ve “iş</w:t>
      </w:r>
      <w:r w:rsidR="0019543D">
        <w:rPr>
          <w:rFonts w:ascii="BeVietnamPro-Regular" w:eastAsia="Times New Roman" w:hAnsi="BeVietnamPro-Regular" w:cs="Times New Roman"/>
          <w:color w:val="000000"/>
          <w:sz w:val="24"/>
          <w:szCs w:val="24"/>
          <w:lang w:eastAsia="tr-TR"/>
        </w:rPr>
        <w:t xml:space="preserve"> </w:t>
      </w:r>
      <w:proofErr w:type="spellStart"/>
      <w:proofErr w:type="gramStart"/>
      <w:r w:rsidRPr="002C210A">
        <w:rPr>
          <w:rFonts w:ascii="BeVietnamPro-Regular" w:eastAsia="Times New Roman" w:hAnsi="BeVietnamPro-Regular" w:cs="Times New Roman"/>
          <w:color w:val="000000"/>
          <w:sz w:val="24"/>
          <w:szCs w:val="24"/>
          <w:lang w:eastAsia="tr-TR"/>
        </w:rPr>
        <w:t>iklimi”mizi</w:t>
      </w:r>
      <w:proofErr w:type="spellEnd"/>
      <w:proofErr w:type="gramEnd"/>
      <w:r w:rsidRPr="002C210A">
        <w:rPr>
          <w:rFonts w:ascii="BeVietnamPro-Regular" w:eastAsia="Times New Roman" w:hAnsi="BeVietnamPro-Regular" w:cs="Times New Roman"/>
          <w:color w:val="000000"/>
          <w:sz w:val="24"/>
          <w:szCs w:val="24"/>
          <w:lang w:eastAsia="tr-TR"/>
        </w:rPr>
        <w:t xml:space="preserve"> bilgilendirerek şeffaflık sağlamaktır;</w:t>
      </w:r>
    </w:p>
    <w:p w14:paraId="4850F961" w14:textId="77777777" w:rsidR="002C210A" w:rsidRPr="002C210A" w:rsidRDefault="002C210A" w:rsidP="002C210A">
      <w:pPr>
        <w:numPr>
          <w:ilvl w:val="0"/>
          <w:numId w:val="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 w:name="_Toc56161003"/>
      <w:bookmarkEnd w:id="2"/>
      <w:r w:rsidRPr="002C210A">
        <w:rPr>
          <w:rFonts w:ascii="BeVietnamPro-Regular" w:eastAsia="Times New Roman" w:hAnsi="BeVietnamPro-Regular" w:cs="Times New Roman"/>
          <w:b/>
          <w:bCs/>
          <w:color w:val="000000"/>
          <w:sz w:val="24"/>
          <w:szCs w:val="24"/>
          <w:lang w:eastAsia="tr-TR"/>
        </w:rPr>
        <w:t>POLİTİKA’NIN KAPSAMI</w:t>
      </w:r>
    </w:p>
    <w:p w14:paraId="657BE962"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Bu Politika; “iş iklimimizin” otomatik olan ya da herhangi bir veri kayıt sisteminin parçası olmak kaydıyla otomatik olmayan yollarla işlenen tüm </w:t>
      </w:r>
      <w:r w:rsidRPr="002C210A">
        <w:rPr>
          <w:rFonts w:ascii="BeVietnamPro-Regular" w:eastAsia="Times New Roman" w:hAnsi="BeVietnamPro-Regular" w:cs="Times New Roman"/>
          <w:b/>
          <w:bCs/>
          <w:color w:val="000000"/>
          <w:sz w:val="24"/>
          <w:szCs w:val="24"/>
          <w:lang w:eastAsia="tr-TR"/>
        </w:rPr>
        <w:t>kişisel verilere</w:t>
      </w:r>
      <w:r w:rsidRPr="002C210A">
        <w:rPr>
          <w:rFonts w:ascii="BeVietnamPro-Regular" w:eastAsia="Times New Roman" w:hAnsi="BeVietnamPro-Regular" w:cs="Times New Roman"/>
          <w:color w:val="000000"/>
          <w:sz w:val="24"/>
          <w:szCs w:val="24"/>
          <w:lang w:eastAsia="tr-TR"/>
        </w:rPr>
        <w:t> ilişkindir. </w:t>
      </w:r>
    </w:p>
    <w:p w14:paraId="5DB54B10" w14:textId="77777777" w:rsidR="002C210A" w:rsidRPr="002C210A" w:rsidRDefault="002C210A" w:rsidP="002C210A">
      <w:pPr>
        <w:numPr>
          <w:ilvl w:val="0"/>
          <w:numId w:val="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 w:name="_Toc56161004"/>
      <w:bookmarkEnd w:id="3"/>
      <w:r w:rsidRPr="002C210A">
        <w:rPr>
          <w:rFonts w:ascii="BeVietnamPro-Regular" w:eastAsia="Times New Roman" w:hAnsi="BeVietnamPro-Regular" w:cs="Times New Roman"/>
          <w:b/>
          <w:bCs/>
          <w:color w:val="000000"/>
          <w:sz w:val="24"/>
          <w:szCs w:val="24"/>
          <w:lang w:eastAsia="tr-TR"/>
        </w:rPr>
        <w:t>POLİTİKA’IN YÜRÜRLÜĞÜ</w:t>
      </w:r>
    </w:p>
    <w:p w14:paraId="14C072D5" w14:textId="5C175DE4" w:rsidR="002C210A" w:rsidRPr="002C210A" w:rsidRDefault="007D7821"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tarafından düzenlenen bu Politika </w:t>
      </w:r>
      <w:r>
        <w:rPr>
          <w:rFonts w:ascii="BeVietnamPro-Regular" w:eastAsia="Times New Roman" w:hAnsi="BeVietnamPro-Regular" w:cs="Times New Roman"/>
          <w:b/>
          <w:bCs/>
          <w:color w:val="000000"/>
          <w:sz w:val="24"/>
          <w:szCs w:val="24"/>
          <w:lang w:eastAsia="tr-TR"/>
        </w:rPr>
        <w:t>19/09/23</w:t>
      </w:r>
      <w:r w:rsidR="002C210A" w:rsidRPr="002C210A">
        <w:rPr>
          <w:rFonts w:ascii="BeVietnamPro-Regular" w:eastAsia="Times New Roman" w:hAnsi="BeVietnamPro-Regular" w:cs="Times New Roman"/>
          <w:color w:val="000000"/>
          <w:sz w:val="24"/>
          <w:szCs w:val="24"/>
          <w:lang w:eastAsia="tr-TR"/>
        </w:rPr>
        <w:t> tarihinde yürürlüğe konulmuştur.  </w:t>
      </w:r>
    </w:p>
    <w:p w14:paraId="36021944" w14:textId="4EE12070"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Bu Politika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internet sitesinde (</w:t>
      </w:r>
      <w:r w:rsidRPr="002C210A">
        <w:rPr>
          <w:rFonts w:ascii="BeVietnamPro-Regular" w:eastAsia="Times New Roman" w:hAnsi="BeVietnamPro-Regular" w:cs="Times New Roman"/>
          <w:i/>
          <w:iCs/>
          <w:color w:val="000000"/>
          <w:sz w:val="24"/>
          <w:szCs w:val="24"/>
          <w:lang w:eastAsia="tr-TR"/>
        </w:rPr>
        <w:t>www.</w:t>
      </w:r>
      <w:r w:rsidR="0019543D">
        <w:rPr>
          <w:rFonts w:ascii="BeVietnamPro-Regular" w:eastAsia="Times New Roman" w:hAnsi="BeVietnamPro-Regular" w:cs="Times New Roman"/>
          <w:i/>
          <w:iCs/>
          <w:color w:val="000000"/>
          <w:sz w:val="24"/>
          <w:szCs w:val="24"/>
          <w:lang w:eastAsia="tr-TR"/>
        </w:rPr>
        <w:t>termokarchillers.</w:t>
      </w:r>
      <w:r w:rsidRPr="002C210A">
        <w:rPr>
          <w:rFonts w:ascii="BeVietnamPro-Regular" w:eastAsia="Times New Roman" w:hAnsi="BeVietnamPro-Regular" w:cs="Times New Roman"/>
          <w:i/>
          <w:iCs/>
          <w:color w:val="000000"/>
          <w:sz w:val="24"/>
          <w:szCs w:val="24"/>
          <w:lang w:eastAsia="tr-TR"/>
        </w:rPr>
        <w:t>com</w:t>
      </w:r>
      <w:r w:rsidR="0019543D">
        <w:rPr>
          <w:rFonts w:ascii="BeVietnamPro-Regular" w:eastAsia="Times New Roman" w:hAnsi="BeVietnamPro-Regular" w:cs="Times New Roman"/>
          <w:i/>
          <w:iCs/>
          <w:color w:val="000000"/>
          <w:sz w:val="24"/>
          <w:szCs w:val="24"/>
          <w:lang w:eastAsia="tr-TR"/>
        </w:rPr>
        <w:t>/tr</w:t>
      </w:r>
      <w:r w:rsidRPr="002C210A">
        <w:rPr>
          <w:rFonts w:ascii="BeVietnamPro-Regular" w:eastAsia="Times New Roman" w:hAnsi="BeVietnamPro-Regular" w:cs="Times New Roman"/>
          <w:color w:val="000000"/>
          <w:sz w:val="24"/>
          <w:szCs w:val="24"/>
          <w:lang w:eastAsia="tr-TR"/>
        </w:rPr>
        <w:t>) yayımlanır ve kişisel veri sahiplerinin talebi üzerine ilgili kişilerin erişimine açıktır.  </w:t>
      </w:r>
    </w:p>
    <w:p w14:paraId="09900EE9" w14:textId="77777777" w:rsidR="002C210A" w:rsidRPr="002C210A" w:rsidRDefault="002C210A" w:rsidP="002C210A">
      <w:pPr>
        <w:numPr>
          <w:ilvl w:val="0"/>
          <w:numId w:val="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4" w:name="_Toc56161005"/>
      <w:bookmarkEnd w:id="4"/>
      <w:r w:rsidRPr="002C210A">
        <w:rPr>
          <w:rFonts w:ascii="BeVietnamPro-Regular" w:eastAsia="Times New Roman" w:hAnsi="BeVietnamPro-Regular" w:cs="Times New Roman"/>
          <w:b/>
          <w:bCs/>
          <w:color w:val="000000"/>
          <w:sz w:val="24"/>
          <w:szCs w:val="24"/>
          <w:lang w:eastAsia="tr-TR"/>
        </w:rPr>
        <w:t>KİŞİSEL VERİLERİN KORUNMASINA İLİŞKİN HUSUSLAR</w:t>
      </w:r>
    </w:p>
    <w:p w14:paraId="7698C5E0" w14:textId="611906C5"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“KVK Kanunu’nun 12. Maddesi” ne uygun olarak, işlemekte olduğu kişisel verilerin;</w:t>
      </w:r>
    </w:p>
    <w:p w14:paraId="5DEC1C48" w14:textId="77777777" w:rsidR="002C210A" w:rsidRPr="002C210A" w:rsidRDefault="002C210A" w:rsidP="002C210A">
      <w:pPr>
        <w:numPr>
          <w:ilvl w:val="0"/>
          <w:numId w:val="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Hukuka aykırı olarak </w:t>
      </w:r>
      <w:r w:rsidRPr="002C210A">
        <w:rPr>
          <w:rFonts w:ascii="BeVietnamPro-Regular" w:eastAsia="Times New Roman" w:hAnsi="BeVietnamPro-Regular" w:cs="Times New Roman"/>
          <w:b/>
          <w:bCs/>
          <w:color w:val="000000"/>
          <w:sz w:val="24"/>
          <w:szCs w:val="24"/>
          <w:lang w:eastAsia="tr-TR"/>
        </w:rPr>
        <w:t>işlenmesini ve</w:t>
      </w:r>
      <w:r w:rsidRPr="002C210A">
        <w:rPr>
          <w:rFonts w:ascii="BeVietnamPro-Regular" w:eastAsia="Times New Roman" w:hAnsi="BeVietnamPro-Regular" w:cs="Times New Roman"/>
          <w:color w:val="000000"/>
          <w:sz w:val="24"/>
          <w:szCs w:val="24"/>
          <w:lang w:eastAsia="tr-TR"/>
        </w:rPr>
        <w:t> verilere hukuka aykırı olarak </w:t>
      </w:r>
      <w:r w:rsidRPr="002C210A">
        <w:rPr>
          <w:rFonts w:ascii="BeVietnamPro-Regular" w:eastAsia="Times New Roman" w:hAnsi="BeVietnamPro-Regular" w:cs="Times New Roman"/>
          <w:b/>
          <w:bCs/>
          <w:color w:val="000000"/>
          <w:sz w:val="24"/>
          <w:szCs w:val="24"/>
          <w:lang w:eastAsia="tr-TR"/>
        </w:rPr>
        <w:t>erişilmesini önlemek</w:t>
      </w:r>
    </w:p>
    <w:p w14:paraId="4605E460" w14:textId="77777777" w:rsidR="002C210A" w:rsidRPr="002C210A" w:rsidRDefault="002C210A" w:rsidP="002C210A">
      <w:pPr>
        <w:numPr>
          <w:ilvl w:val="0"/>
          <w:numId w:val="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b/>
          <w:bCs/>
          <w:color w:val="000000"/>
          <w:sz w:val="24"/>
          <w:szCs w:val="24"/>
          <w:lang w:eastAsia="tr-TR"/>
        </w:rPr>
        <w:t>Verilerin muhafazasını sağlamak</w:t>
      </w:r>
      <w:r w:rsidRPr="002C210A">
        <w:rPr>
          <w:rFonts w:ascii="BeVietnamPro-Regular" w:eastAsia="Times New Roman" w:hAnsi="BeVietnamPro-Regular" w:cs="Times New Roman"/>
          <w:color w:val="000000"/>
          <w:sz w:val="24"/>
          <w:szCs w:val="24"/>
          <w:lang w:eastAsia="tr-TR"/>
        </w:rPr>
        <w:t> için</w:t>
      </w:r>
    </w:p>
    <w:p w14:paraId="6B171821"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uygun</w:t>
      </w:r>
      <w:proofErr w:type="gramEnd"/>
      <w:r w:rsidRPr="002C210A">
        <w:rPr>
          <w:rFonts w:ascii="BeVietnamPro-Regular" w:eastAsia="Times New Roman" w:hAnsi="BeVietnamPro-Regular" w:cs="Times New Roman"/>
          <w:color w:val="000000"/>
          <w:sz w:val="24"/>
          <w:szCs w:val="24"/>
          <w:lang w:eastAsia="tr-TR"/>
        </w:rPr>
        <w:t xml:space="preserve"> güvenlik düzeyini sağlamaya yönelik;</w:t>
      </w:r>
    </w:p>
    <w:p w14:paraId="7005A159" w14:textId="77777777" w:rsidR="002C210A" w:rsidRPr="002C210A" w:rsidRDefault="002C210A" w:rsidP="002C210A">
      <w:pPr>
        <w:numPr>
          <w:ilvl w:val="0"/>
          <w:numId w:val="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Gerekli teknik ve idari tedbirleri alır</w:t>
      </w:r>
    </w:p>
    <w:p w14:paraId="230BBACF" w14:textId="77777777" w:rsidR="002C210A" w:rsidRPr="002C210A" w:rsidRDefault="002C210A" w:rsidP="002C210A">
      <w:pPr>
        <w:numPr>
          <w:ilvl w:val="0"/>
          <w:numId w:val="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Gerekli denetimleri yapar ve/veya yaptırır.</w:t>
      </w:r>
    </w:p>
    <w:p w14:paraId="140A6B32" w14:textId="77777777" w:rsidR="002C210A" w:rsidRPr="002C210A" w:rsidRDefault="002C210A" w:rsidP="002C210A">
      <w:pPr>
        <w:numPr>
          <w:ilvl w:val="1"/>
          <w:numId w:val="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5" w:name="_Toc56161006"/>
      <w:bookmarkEnd w:id="5"/>
      <w:r w:rsidRPr="002C210A">
        <w:rPr>
          <w:rFonts w:ascii="BeVietnamPro-Regular" w:eastAsia="Times New Roman" w:hAnsi="BeVietnamPro-Regular" w:cs="Times New Roman"/>
          <w:b/>
          <w:bCs/>
          <w:color w:val="000000"/>
          <w:sz w:val="24"/>
          <w:szCs w:val="24"/>
          <w:lang w:eastAsia="tr-TR"/>
        </w:rPr>
        <w:t>Kişisel Verilerin Hukuka Uygun İşlenmesini Sağlamak için Alınan Tedbirler</w:t>
      </w:r>
    </w:p>
    <w:p w14:paraId="6EBF2864" w14:textId="764C6251"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kişisel verilerin hukuka uygun işlenmesini sağlamak için,</w:t>
      </w:r>
    </w:p>
    <w:p w14:paraId="367D6C41" w14:textId="77777777" w:rsidR="002C210A" w:rsidRPr="002C210A" w:rsidRDefault="002C210A" w:rsidP="002C210A">
      <w:pPr>
        <w:numPr>
          <w:ilvl w:val="0"/>
          <w:numId w:val="1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Maliyet,</w:t>
      </w:r>
    </w:p>
    <w:p w14:paraId="04AED10F" w14:textId="77777777" w:rsidR="002C210A" w:rsidRPr="002C210A" w:rsidRDefault="002C210A" w:rsidP="002C210A">
      <w:pPr>
        <w:numPr>
          <w:ilvl w:val="0"/>
          <w:numId w:val="1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Süre tahdidi,</w:t>
      </w:r>
    </w:p>
    <w:p w14:paraId="4196DEF3" w14:textId="77777777" w:rsidR="002C210A" w:rsidRPr="002C210A" w:rsidRDefault="002C210A" w:rsidP="002C210A">
      <w:pPr>
        <w:numPr>
          <w:ilvl w:val="0"/>
          <w:numId w:val="1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Teknolojinin uygunluğunu</w:t>
      </w:r>
    </w:p>
    <w:p w14:paraId="53F3FA73"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göz</w:t>
      </w:r>
      <w:proofErr w:type="gramEnd"/>
      <w:r w:rsidRPr="002C210A">
        <w:rPr>
          <w:rFonts w:ascii="BeVietnamPro-Regular" w:eastAsia="Times New Roman" w:hAnsi="BeVietnamPro-Regular" w:cs="Times New Roman"/>
          <w:color w:val="000000"/>
          <w:sz w:val="24"/>
          <w:szCs w:val="24"/>
          <w:lang w:eastAsia="tr-TR"/>
        </w:rPr>
        <w:t xml:space="preserve"> önünde tutarak tedbir alır. </w:t>
      </w:r>
    </w:p>
    <w:p w14:paraId="51DBF660" w14:textId="77777777" w:rsidR="002C210A" w:rsidRPr="002C210A" w:rsidRDefault="002C210A" w:rsidP="002C210A">
      <w:pPr>
        <w:numPr>
          <w:ilvl w:val="0"/>
          <w:numId w:val="1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6" w:name="_Toc56161007"/>
      <w:bookmarkEnd w:id="6"/>
      <w:r w:rsidRPr="002C210A">
        <w:rPr>
          <w:rFonts w:ascii="BeVietnamPro-Regular" w:eastAsia="Times New Roman" w:hAnsi="BeVietnamPro-Regular" w:cs="Times New Roman"/>
          <w:b/>
          <w:bCs/>
          <w:color w:val="000000"/>
          <w:sz w:val="24"/>
          <w:szCs w:val="24"/>
          <w:lang w:eastAsia="tr-TR"/>
        </w:rPr>
        <w:lastRenderedPageBreak/>
        <w:t>Teknik Tedbirler</w:t>
      </w:r>
    </w:p>
    <w:p w14:paraId="368E8A64" w14:textId="128F3E07"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kişisel verilerin hukuka uygun işlenmesini sağlamak için alınan başlıca teknik tedbirler aşağıda sıralanmaktadır:  </w:t>
      </w:r>
    </w:p>
    <w:p w14:paraId="155FE9C9" w14:textId="124AD724" w:rsidR="002C210A" w:rsidRPr="002C210A" w:rsidRDefault="00E81A40" w:rsidP="002C210A">
      <w:pPr>
        <w:numPr>
          <w:ilvl w:val="0"/>
          <w:numId w:val="1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bünyesinde gerçekleştirilen kişisel veri işleme faaliyetleri bu amaçla kurulan; yapı, işleyiş ve yetkinliklerle (bilgili personel, yazılım ve donanım marifetiyle) denetlenir.</w:t>
      </w:r>
    </w:p>
    <w:p w14:paraId="1B987420" w14:textId="77777777" w:rsidR="002C210A" w:rsidRPr="002C210A" w:rsidRDefault="002C210A" w:rsidP="002C210A">
      <w:pPr>
        <w:numPr>
          <w:ilvl w:val="0"/>
          <w:numId w:val="1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Alınan teknik önlemler periyodik olarak iç denetim mekanizması gereği atanmış yetkili kişiye raporlanır.</w:t>
      </w:r>
    </w:p>
    <w:p w14:paraId="42ABBAA1" w14:textId="77777777" w:rsidR="002C210A" w:rsidRPr="002C210A" w:rsidRDefault="002C210A" w:rsidP="002C210A">
      <w:pPr>
        <w:numPr>
          <w:ilvl w:val="0"/>
          <w:numId w:val="1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Teknik konularda mevcut departmanlar ve bilgili (yetkin) personel birlikte görev yapar.</w:t>
      </w:r>
    </w:p>
    <w:p w14:paraId="51238582" w14:textId="77777777" w:rsidR="002C210A" w:rsidRPr="002C210A" w:rsidRDefault="002C210A" w:rsidP="002C210A">
      <w:pPr>
        <w:numPr>
          <w:ilvl w:val="1"/>
          <w:numId w:val="1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7" w:name="_Toc56161008"/>
      <w:bookmarkEnd w:id="7"/>
      <w:r w:rsidRPr="002C210A">
        <w:rPr>
          <w:rFonts w:ascii="BeVietnamPro-Regular" w:eastAsia="Times New Roman" w:hAnsi="BeVietnamPro-Regular" w:cs="Times New Roman"/>
          <w:b/>
          <w:bCs/>
          <w:color w:val="000000"/>
          <w:sz w:val="24"/>
          <w:szCs w:val="24"/>
          <w:lang w:eastAsia="tr-TR"/>
        </w:rPr>
        <w:t>İdari Tedbirler</w:t>
      </w:r>
    </w:p>
    <w:p w14:paraId="5AC5AFF4" w14:textId="297A40F6"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kişisel verilerin hukuka uygun işlenmesi için alınan idari tedbirler: </w:t>
      </w:r>
    </w:p>
    <w:p w14:paraId="6CFC1AC6" w14:textId="6F7EFE71" w:rsidR="002C210A" w:rsidRPr="002C210A" w:rsidRDefault="00E81A40" w:rsidP="002C210A">
      <w:pPr>
        <w:numPr>
          <w:ilvl w:val="0"/>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“iş iklimi” kişisel verilerin korunması hukuku ve kişisel verilerin hukuka uygun olarak işlenmesi konusunda bilgilendirilmekte ve eğitilmektedir.</w:t>
      </w:r>
    </w:p>
    <w:p w14:paraId="1E9C16CB" w14:textId="315336E6" w:rsidR="002C210A" w:rsidRPr="002C210A" w:rsidRDefault="00E81A40" w:rsidP="002C210A">
      <w:pPr>
        <w:numPr>
          <w:ilvl w:val="0"/>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yürütülen tüm kişisel veri işleme faaliyetleri; (detaylı olarak tüm iş birimleri analiz edilerek modellenmiş) kişisel veri envanteri ve eklerine uygun olarak yürütülür.</w:t>
      </w:r>
    </w:p>
    <w:p w14:paraId="65231CC5" w14:textId="5D9E43B5" w:rsidR="002C210A" w:rsidRPr="002C210A" w:rsidRDefault="00E81A40" w:rsidP="002C210A">
      <w:pPr>
        <w:numPr>
          <w:ilvl w:val="0"/>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ilgili departmanlarının yürütmekte olduğu kişisel veri işleme faaliyetleri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tarafından yazılı politika ve prosedürlere bağlanmıştır. İlgili departmanların yürütmekte oldukları faaliyetler özelinde dikkat etmeleri gereken hususlar belirlenmiş, bilgilendirilmiş, sorumlulukları kendilerine tebliğ edilmiştir.</w:t>
      </w:r>
    </w:p>
    <w:p w14:paraId="0F13A628" w14:textId="77777777" w:rsidR="002C210A" w:rsidRPr="002C210A" w:rsidRDefault="002C210A" w:rsidP="002C210A">
      <w:pPr>
        <w:numPr>
          <w:ilvl w:val="0"/>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Departmanların kişisel veri güvenliğiyle ilgili denetim ve yönetimi </w:t>
      </w:r>
      <w:r w:rsidRPr="002C210A">
        <w:rPr>
          <w:rFonts w:ascii="BeVietnamPro-Regular" w:eastAsia="Times New Roman" w:hAnsi="BeVietnamPro-Regular" w:cs="Times New Roman"/>
          <w:b/>
          <w:bCs/>
          <w:color w:val="000000"/>
          <w:sz w:val="24"/>
          <w:szCs w:val="24"/>
          <w:lang w:eastAsia="tr-TR"/>
        </w:rPr>
        <w:t>Veri Sorumlusu </w:t>
      </w:r>
      <w:r w:rsidRPr="002C210A">
        <w:rPr>
          <w:rFonts w:ascii="BeVietnamPro-Regular" w:eastAsia="Times New Roman" w:hAnsi="BeVietnamPro-Regular" w:cs="Times New Roman"/>
          <w:color w:val="000000"/>
          <w:sz w:val="24"/>
          <w:szCs w:val="24"/>
          <w:lang w:eastAsia="tr-TR"/>
        </w:rPr>
        <w:t>tarafından organize edilir. İş birimi bazında gerekli idari ve teknik tedbirler şirket içi politikalar, prosedürler ve eğitimler yoluyla gerçekleştirilir.</w:t>
      </w:r>
    </w:p>
    <w:p w14:paraId="7FDA1848" w14:textId="3E69BC9B" w:rsidR="002C210A" w:rsidRPr="002C210A" w:rsidRDefault="00E81A40" w:rsidP="002C210A">
      <w:pPr>
        <w:numPr>
          <w:ilvl w:val="0"/>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ile çalışanlar arasındaki hizmet sözleşmeleri ve ilgili belgelere, kişisel veriler ile ilgili bilgilendirme ve veri güvenliğini içerir kayıtlar konur ve ek protokoller yapılır.</w:t>
      </w:r>
    </w:p>
    <w:p w14:paraId="6CE2747F" w14:textId="77777777" w:rsidR="002C210A" w:rsidRPr="002C210A" w:rsidRDefault="002C210A" w:rsidP="002C210A">
      <w:pPr>
        <w:numPr>
          <w:ilvl w:val="1"/>
          <w:numId w:val="1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8" w:name="_Toc56161009"/>
      <w:bookmarkEnd w:id="8"/>
      <w:r w:rsidRPr="002C210A">
        <w:rPr>
          <w:rFonts w:ascii="BeVietnamPro-Regular" w:eastAsia="Times New Roman" w:hAnsi="BeVietnamPro-Regular" w:cs="Times New Roman"/>
          <w:b/>
          <w:bCs/>
          <w:color w:val="000000"/>
          <w:sz w:val="24"/>
          <w:szCs w:val="24"/>
          <w:lang w:eastAsia="tr-TR"/>
        </w:rPr>
        <w:t>Kişisel Verilere Hukuka Aykırı Erişimin Engellenmesi için Alınan Teknik ve İdari Tedbirler</w:t>
      </w:r>
    </w:p>
    <w:p w14:paraId="469C0D2B" w14:textId="25B751D5"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kişisel verilerin tedbirsizlikle veya yetkisiz kişiler tarafından;</w:t>
      </w:r>
    </w:p>
    <w:p w14:paraId="6BB20D26" w14:textId="77777777" w:rsidR="002C210A" w:rsidRPr="002C210A" w:rsidRDefault="002C210A" w:rsidP="002C210A">
      <w:pPr>
        <w:numPr>
          <w:ilvl w:val="0"/>
          <w:numId w:val="1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Açıklanmasını</w:t>
      </w:r>
    </w:p>
    <w:p w14:paraId="28AF658A" w14:textId="77777777" w:rsidR="002C210A" w:rsidRPr="002C210A" w:rsidRDefault="002C210A" w:rsidP="002C210A">
      <w:pPr>
        <w:numPr>
          <w:ilvl w:val="0"/>
          <w:numId w:val="1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Erişimini</w:t>
      </w:r>
    </w:p>
    <w:p w14:paraId="6BD726FD" w14:textId="77777777" w:rsidR="002C210A" w:rsidRPr="002C210A" w:rsidRDefault="002C210A" w:rsidP="002C210A">
      <w:pPr>
        <w:numPr>
          <w:ilvl w:val="0"/>
          <w:numId w:val="1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Aktarılmasını</w:t>
      </w:r>
    </w:p>
    <w:p w14:paraId="37FF992B" w14:textId="77777777" w:rsidR="002C210A" w:rsidRPr="002C210A" w:rsidRDefault="002C210A" w:rsidP="002C210A">
      <w:pPr>
        <w:numPr>
          <w:ilvl w:val="0"/>
          <w:numId w:val="1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Veri sızıntıları olmasını</w:t>
      </w:r>
    </w:p>
    <w:p w14:paraId="63A3D7C4" w14:textId="77777777" w:rsidR="002C210A" w:rsidRPr="002C210A" w:rsidRDefault="002C210A" w:rsidP="002C210A">
      <w:pPr>
        <w:numPr>
          <w:ilvl w:val="0"/>
          <w:numId w:val="1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veya</w:t>
      </w:r>
      <w:proofErr w:type="gramEnd"/>
      <w:r w:rsidRPr="002C210A">
        <w:rPr>
          <w:rFonts w:ascii="BeVietnamPro-Regular" w:eastAsia="Times New Roman" w:hAnsi="BeVietnamPro-Regular" w:cs="Times New Roman"/>
          <w:color w:val="000000"/>
          <w:sz w:val="24"/>
          <w:szCs w:val="24"/>
          <w:lang w:eastAsia="tr-TR"/>
        </w:rPr>
        <w:t xml:space="preserve"> başka şekillerdeki tüm hukuka aykırı erişimi</w:t>
      </w:r>
    </w:p>
    <w:p w14:paraId="1F996F8B"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önlemek</w:t>
      </w:r>
      <w:proofErr w:type="gramEnd"/>
      <w:r w:rsidRPr="002C210A">
        <w:rPr>
          <w:rFonts w:ascii="BeVietnamPro-Regular" w:eastAsia="Times New Roman" w:hAnsi="BeVietnamPro-Regular" w:cs="Times New Roman"/>
          <w:color w:val="000000"/>
          <w:sz w:val="24"/>
          <w:szCs w:val="24"/>
          <w:lang w:eastAsia="tr-TR"/>
        </w:rPr>
        <w:t xml:space="preserve"> için teknik ve idari tedbirler alır.</w:t>
      </w:r>
    </w:p>
    <w:p w14:paraId="5C58EC34" w14:textId="77777777" w:rsidR="002C210A" w:rsidRPr="002C210A" w:rsidRDefault="002C210A" w:rsidP="002C210A">
      <w:pPr>
        <w:numPr>
          <w:ilvl w:val="0"/>
          <w:numId w:val="1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9" w:name="_Toc56161010"/>
      <w:bookmarkEnd w:id="9"/>
      <w:r w:rsidRPr="002C210A">
        <w:rPr>
          <w:rFonts w:ascii="BeVietnamPro-Regular" w:eastAsia="Times New Roman" w:hAnsi="BeVietnamPro-Regular" w:cs="Times New Roman"/>
          <w:b/>
          <w:bCs/>
          <w:color w:val="000000"/>
          <w:sz w:val="24"/>
          <w:szCs w:val="24"/>
          <w:lang w:eastAsia="tr-TR"/>
        </w:rPr>
        <w:t>Teknik Tedbirler</w:t>
      </w:r>
    </w:p>
    <w:p w14:paraId="5A6A7662" w14:textId="01D3E5B6"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kişisel verilerin hukuka aykırı erişimini engellemek için alınan başlıca teknik tedbirler aşağıda sıralanmıştır: </w:t>
      </w:r>
    </w:p>
    <w:p w14:paraId="414C723B"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lastRenderedPageBreak/>
        <w:t>Yeni Teknolojik gelişmeler stabilite/nimet/külfet dengesi gözetilerek uygulanmaya gayret edilmektedir. Siber güvenlik alanında sistemler üzerinde teknik önlemler alınmakta, alınan önlemler periyodik olarak güncellenmekte ve yenilenmektedir.</w:t>
      </w:r>
    </w:p>
    <w:p w14:paraId="2CC7191A"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Her bir departman özelinde belirlenen hukuksal uyum gereksinimleri çerçevesinde erişim ve yetkilendirme teknik çözümleri devreye alınmaktadır.</w:t>
      </w:r>
    </w:p>
    <w:p w14:paraId="6D1AC1D9"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Erişim yetkileri sınırlandırılmakta, yetkiler düzenli olarak gözden geçirilmektedir. İşten ayrılan kullanıcıların uygulama yazılımı ve sistem erişim hesapları kapatılmaktadır.</w:t>
      </w:r>
    </w:p>
    <w:p w14:paraId="368BA602" w14:textId="206B2DC7" w:rsidR="002C210A" w:rsidRPr="002C210A" w:rsidRDefault="00E81A40"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içi işleyiş gereğince alınan teknik önlemler ilgili kullanıcılara raporlanmakta, risk teşkil eden hususlar yeniden değerlendirilerek gerekli teknolojik çözüm üretilmektedir.</w:t>
      </w:r>
    </w:p>
    <w:p w14:paraId="266C5E17"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Virüs koruma sistemleri ve güvenlik duvarlarını içeren yazılımlar ve donanımlar kullanılmaktadır.</w:t>
      </w:r>
    </w:p>
    <w:p w14:paraId="26625726"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Teknik konularda bilgili personel istihdam edilmekte, gereği durumunda </w:t>
      </w:r>
      <w:proofErr w:type="spellStart"/>
      <w:r w:rsidRPr="002C210A">
        <w:rPr>
          <w:rFonts w:ascii="BeVietnamPro-Regular" w:eastAsia="Times New Roman" w:hAnsi="BeVietnamPro-Regular" w:cs="Times New Roman"/>
          <w:color w:val="000000"/>
          <w:sz w:val="24"/>
          <w:szCs w:val="24"/>
          <w:lang w:eastAsia="tr-TR"/>
        </w:rPr>
        <w:t>KVKK’nın</w:t>
      </w:r>
      <w:proofErr w:type="spellEnd"/>
      <w:r w:rsidRPr="002C210A">
        <w:rPr>
          <w:rFonts w:ascii="BeVietnamPro-Regular" w:eastAsia="Times New Roman" w:hAnsi="BeVietnamPro-Regular" w:cs="Times New Roman"/>
          <w:color w:val="000000"/>
          <w:sz w:val="24"/>
          <w:szCs w:val="24"/>
          <w:lang w:eastAsia="tr-TR"/>
        </w:rPr>
        <w:t xml:space="preserve"> emrettiği konuları taahhüt eden sözleşmelerle dışarıdan hizmet alınmaktadır.</w:t>
      </w:r>
    </w:p>
    <w:p w14:paraId="25B60886" w14:textId="77777777" w:rsidR="002C210A" w:rsidRPr="002C210A" w:rsidRDefault="002C210A"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toplandığı uygulamalardaki güvenlik açıklarını saptamak için uygulamalar düzenli olarak dış etki testine tabi tutulmakta ve bu testin sonuçlarına göre bulunan açıkların kapatılması sağlanmaktadır.</w:t>
      </w:r>
    </w:p>
    <w:p w14:paraId="5371CD9A" w14:textId="77777777" w:rsidR="002C210A" w:rsidRPr="002C210A" w:rsidRDefault="002C210A" w:rsidP="002C210A">
      <w:pPr>
        <w:numPr>
          <w:ilvl w:val="1"/>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0" w:name="_Toc56161011"/>
      <w:bookmarkEnd w:id="10"/>
      <w:r w:rsidRPr="002C210A">
        <w:rPr>
          <w:rFonts w:ascii="BeVietnamPro-Regular" w:eastAsia="Times New Roman" w:hAnsi="BeVietnamPro-Regular" w:cs="Times New Roman"/>
          <w:b/>
          <w:bCs/>
          <w:color w:val="000000"/>
          <w:sz w:val="24"/>
          <w:szCs w:val="24"/>
          <w:lang w:eastAsia="tr-TR"/>
        </w:rPr>
        <w:t>İdari Tedbirler</w:t>
      </w:r>
    </w:p>
    <w:p w14:paraId="4FE96D61" w14:textId="72498B42" w:rsidR="002C210A" w:rsidRPr="002C210A" w:rsidRDefault="00E81A40"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bünyesinde, bayi ve yetkili servislerde istihdam edilen ve kişisel veri işleyen ilgili personel, kişisel verilere hukuka aykırı erişimi engellemek için alınan idari tedbirler konusunda eğitilmektedir.</w:t>
      </w:r>
    </w:p>
    <w:p w14:paraId="4915F34F" w14:textId="14ED09A3" w:rsidR="002C210A" w:rsidRPr="002C210A" w:rsidRDefault="00E81A40"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içinde kişisel verilere erişim ve yetkilendirme süreçleri, kişisel veri işlenme süreçleri dikkate alınarak, departman bazında uygulanmaktadır.</w:t>
      </w:r>
    </w:p>
    <w:p w14:paraId="6A240C11" w14:textId="1E6A3162" w:rsidR="002C210A" w:rsidRPr="002C210A" w:rsidRDefault="00E81A40"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ile çalışanlar arasında imzalanan sözleşmelerde hukuka uygun kişisel veri işleme faaliyetinin kapsamı anlatılmakta ve uygun davranılacağına dair taahhütler bulunmaktadır</w:t>
      </w:r>
    </w:p>
    <w:p w14:paraId="03EFD760" w14:textId="5B1722E0" w:rsidR="002C210A" w:rsidRPr="002C210A" w:rsidRDefault="00E81A40" w:rsidP="002C210A">
      <w:pPr>
        <w:numPr>
          <w:ilvl w:val="0"/>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kişisel verilerin hukuka uygun olarak aktarıldığı kişiler ile akdedilen sözleşmelere; kişisel verilerin aktarıldığı kişilerin, kişisel verilerin korunması amacıyla gerekli güvenlik tedbirlerini alacağına ve kendi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larında bu tedbirlere uyulmasını sağlayacağına ilişkin hükümler eklenmektedir.</w:t>
      </w:r>
    </w:p>
    <w:p w14:paraId="23262045" w14:textId="77777777" w:rsidR="002C210A" w:rsidRPr="002C210A" w:rsidRDefault="002C210A" w:rsidP="002C210A">
      <w:pPr>
        <w:numPr>
          <w:ilvl w:val="1"/>
          <w:numId w:val="1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1" w:name="_Toc56161012"/>
      <w:bookmarkEnd w:id="11"/>
      <w:r w:rsidRPr="002C210A">
        <w:rPr>
          <w:rFonts w:ascii="BeVietnamPro-Regular" w:eastAsia="Times New Roman" w:hAnsi="BeVietnamPro-Regular" w:cs="Times New Roman"/>
          <w:b/>
          <w:bCs/>
          <w:color w:val="000000"/>
          <w:sz w:val="24"/>
          <w:szCs w:val="24"/>
          <w:lang w:eastAsia="tr-TR"/>
        </w:rPr>
        <w:t>Kişisel Verilerin Korunması Konusunda Alınan Tedbirlerin Denetimi</w:t>
      </w:r>
    </w:p>
    <w:p w14:paraId="08B0B8DB" w14:textId="6A5E6C2E"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bünyesinde </w:t>
      </w:r>
      <w:r w:rsidR="002C210A" w:rsidRPr="002C210A">
        <w:rPr>
          <w:rFonts w:ascii="BeVietnamPro-Regular" w:eastAsia="Times New Roman" w:hAnsi="BeVietnamPro-Regular" w:cs="Times New Roman"/>
          <w:b/>
          <w:bCs/>
          <w:color w:val="000000"/>
          <w:sz w:val="24"/>
          <w:szCs w:val="24"/>
          <w:lang w:eastAsia="tr-TR"/>
        </w:rPr>
        <w:t>Veri Sorumlusu </w:t>
      </w:r>
      <w:r w:rsidR="002C210A" w:rsidRPr="002C210A">
        <w:rPr>
          <w:rFonts w:ascii="BeVietnamPro-Regular" w:eastAsia="Times New Roman" w:hAnsi="BeVietnamPro-Regular" w:cs="Times New Roman"/>
          <w:color w:val="000000"/>
          <w:sz w:val="24"/>
          <w:szCs w:val="24"/>
          <w:lang w:eastAsia="tr-TR"/>
        </w:rPr>
        <w:t xml:space="preserve">bulunmaktadır. Veri Sorumlusu olan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adına Kanunun 12. Maddesinden kaynaklanan görevi gereği kendi kurum veya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unda, Kanun hükümlerinin uygulanmasını sağlamak amacıyla gerekli denetimleri bizzat yapmakta ve ihtiyaç halinde yetkin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lardan destek almak suretiyle yaptırmaktadır. Bu denetim sonuçlarına göre, tespit edilen ihlaller olumsuzluklar ve uygunsuzluklar yönetim kuruluna bildirilmekte ve yönetim kurulu bu hususlar nezdinde gereken tedbirleri almaktadır. </w:t>
      </w: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kişisel verilerin saklanması konusunda teknik gereklilikler sebebiyle dışarıdan bir hizmet alınması durumunda, kişisel verilerin hukuka uygun olarak aktarıldığı ilgili firmalar ile akdedilen sözleşmelerde; kişisel verilerin aktarıldığı kişilerin, kişisel verilerin korunması amacıyla gerekli güvenlik tedbirlerini alacağına ve kendi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larında bu tedbirlere uyulmasını sağlanacağına ilişkin hükümlere yer verilmektedir. </w:t>
      </w:r>
    </w:p>
    <w:p w14:paraId="7EB06F77" w14:textId="77777777" w:rsidR="002C210A" w:rsidRPr="002C210A" w:rsidRDefault="002C210A" w:rsidP="002C210A">
      <w:pPr>
        <w:numPr>
          <w:ilvl w:val="0"/>
          <w:numId w:val="1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2" w:name="_Toc56161013"/>
      <w:bookmarkEnd w:id="12"/>
      <w:r w:rsidRPr="002C210A">
        <w:rPr>
          <w:rFonts w:ascii="BeVietnamPro-Regular" w:eastAsia="Times New Roman" w:hAnsi="BeVietnamPro-Regular" w:cs="Times New Roman"/>
          <w:b/>
          <w:bCs/>
          <w:color w:val="000000"/>
          <w:sz w:val="24"/>
          <w:szCs w:val="24"/>
          <w:lang w:eastAsia="tr-TR"/>
        </w:rPr>
        <w:lastRenderedPageBreak/>
        <w:t>KİŞİSEL VERİ SAHİBİNİN HAKLARI VE TALEPLERİ</w:t>
      </w:r>
    </w:p>
    <w:p w14:paraId="115DFF0C" w14:textId="73E42253"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KVK Kanunun 13. Maddesi gereğince ilgili kişi taleplerine karşı, veri sorumlusu olarak, </w:t>
      </w:r>
      <w:r w:rsidR="002C210A" w:rsidRPr="002C210A">
        <w:rPr>
          <w:rFonts w:ascii="BeVietnamPro-Regular" w:eastAsia="Times New Roman" w:hAnsi="BeVietnamPro-Regular" w:cs="Times New Roman"/>
          <w:b/>
          <w:bCs/>
          <w:color w:val="000000"/>
          <w:sz w:val="24"/>
          <w:szCs w:val="24"/>
          <w:lang w:eastAsia="tr-TR"/>
        </w:rPr>
        <w:t> Veri Sahibi Başvuru Prosedürü o</w:t>
      </w:r>
      <w:r w:rsidR="002C210A" w:rsidRPr="002C210A">
        <w:rPr>
          <w:rFonts w:ascii="BeVietnamPro-Regular" w:eastAsia="Times New Roman" w:hAnsi="BeVietnamPro-Regular" w:cs="Times New Roman"/>
          <w:color w:val="000000"/>
          <w:sz w:val="24"/>
          <w:szCs w:val="24"/>
          <w:lang w:eastAsia="tr-TR"/>
        </w:rPr>
        <w:t xml:space="preserve">luşturulmuştur. Bu prosedüre uygun olarak gerekli işlemlerin yapılabilmesi adına teknik hazırlıklar yapılmıştır. </w:t>
      </w: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bünyesinde bu prosedürün uygulanmasını sağlayacak sistemsel altyapı mevcuttur. </w:t>
      </w:r>
    </w:p>
    <w:p w14:paraId="5E0E26A8" w14:textId="14E0B060"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 sahiplerinin aşağıda sıralanan haklarına ilişkin taleplerini; kimlik ibrazı ile şahsi başvuru ile veya yazılı olarak veya kayıtlı elektronik posta (KEP) adresi, güvenli elektronik imza, mobil imza ya da ilgili kişi tarafından </w:t>
      </w:r>
      <w:r w:rsidR="00E81A40">
        <w:rPr>
          <w:rFonts w:ascii="BeVietnamPro-Regular" w:eastAsia="Times New Roman" w:hAnsi="BeVietnamPro-Regular" w:cs="Times New Roman"/>
          <w:color w:val="000000"/>
          <w:sz w:val="24"/>
          <w:szCs w:val="24"/>
          <w:lang w:eastAsia="tr-TR"/>
        </w:rPr>
        <w:t>kuruluş</w:t>
      </w:r>
      <w:r w:rsidR="00801F14">
        <w:rPr>
          <w:rFonts w:ascii="BeVietnamPro-Regular" w:eastAsia="Times New Roman" w:hAnsi="BeVietnamPro-Regular" w:cs="Times New Roman"/>
          <w:color w:val="000000"/>
          <w:sz w:val="24"/>
          <w:szCs w:val="24"/>
          <w:lang w:eastAsia="tr-TR"/>
        </w:rPr>
        <w:t>a</w:t>
      </w:r>
      <w:r w:rsidRPr="002C210A">
        <w:rPr>
          <w:rFonts w:ascii="BeVietnamPro-Regular" w:eastAsia="Times New Roman" w:hAnsi="BeVietnamPro-Regular" w:cs="Times New Roman"/>
          <w:color w:val="000000"/>
          <w:sz w:val="24"/>
          <w:szCs w:val="24"/>
          <w:lang w:eastAsia="tr-TR"/>
        </w:rPr>
        <w:t xml:space="preserve"> daha önce bildirilen ve </w:t>
      </w:r>
      <w:r w:rsidR="00E81A40">
        <w:rPr>
          <w:rFonts w:ascii="BeVietnamPro-Regular" w:eastAsia="Times New Roman" w:hAnsi="BeVietnamPro-Regular" w:cs="Times New Roman"/>
          <w:color w:val="000000"/>
          <w:sz w:val="24"/>
          <w:szCs w:val="24"/>
          <w:lang w:eastAsia="tr-TR"/>
        </w:rPr>
        <w:t>kuruluş</w:t>
      </w:r>
      <w:r w:rsidR="00801F14">
        <w:rPr>
          <w:rFonts w:ascii="BeVietnamPro-Regular" w:eastAsia="Times New Roman" w:hAnsi="BeVietnamPro-Regular" w:cs="Times New Roman"/>
          <w:color w:val="000000"/>
          <w:sz w:val="24"/>
          <w:szCs w:val="24"/>
          <w:lang w:eastAsia="tr-TR"/>
        </w:rPr>
        <w:t>u</w:t>
      </w:r>
      <w:r w:rsidRPr="002C210A">
        <w:rPr>
          <w:rFonts w:ascii="BeVietnamPro-Regular" w:eastAsia="Times New Roman" w:hAnsi="BeVietnamPro-Regular" w:cs="Times New Roman"/>
          <w:color w:val="000000"/>
          <w:sz w:val="24"/>
          <w:szCs w:val="24"/>
          <w:lang w:eastAsia="tr-TR"/>
        </w:rPr>
        <w:t xml:space="preserve">n sisteminde kayıtlı bulunan elektronik posta adresini kullanmak suretiyle veya başvuru amacına yönelik geliştirilmiş bir yazılım ya da uygulama vasıtasıyla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kimlikleri teyit edilebilir bir biçimde iletmeleri durumunda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talebin niteliğine göre </w:t>
      </w:r>
      <w:r w:rsidRPr="002C210A">
        <w:rPr>
          <w:rFonts w:ascii="BeVietnamPro-Regular" w:eastAsia="Times New Roman" w:hAnsi="BeVietnamPro-Regular" w:cs="Times New Roman"/>
          <w:b/>
          <w:bCs/>
          <w:color w:val="000000"/>
          <w:sz w:val="24"/>
          <w:szCs w:val="24"/>
          <w:lang w:eastAsia="tr-TR"/>
        </w:rPr>
        <w:t>talebi en geç otuz gün içinde ücretsiz olarak cevaplandıracaktır</w:t>
      </w:r>
      <w:r w:rsidRPr="002C210A">
        <w:rPr>
          <w:rFonts w:ascii="BeVietnamPro-Regular" w:eastAsia="Times New Roman" w:hAnsi="BeVietnamPro-Regular" w:cs="Times New Roman"/>
          <w:color w:val="000000"/>
          <w:sz w:val="24"/>
          <w:szCs w:val="24"/>
          <w:lang w:eastAsia="tr-TR"/>
        </w:rPr>
        <w:t>.</w:t>
      </w:r>
    </w:p>
    <w:p w14:paraId="5FEDD6D1"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Ancak, İlgili kişinin başvurusuna yazılı olarak cevap verilecekse, on sayfayı aşan her sayfa için 1 Türk Lirası </w:t>
      </w:r>
      <w:r w:rsidRPr="002C210A">
        <w:rPr>
          <w:rFonts w:ascii="BeVietnamPro-Regular" w:eastAsia="Times New Roman" w:hAnsi="BeVietnamPro-Regular" w:cs="Times New Roman"/>
          <w:b/>
          <w:bCs/>
          <w:color w:val="000000"/>
          <w:sz w:val="24"/>
          <w:szCs w:val="24"/>
          <w:lang w:eastAsia="tr-TR"/>
        </w:rPr>
        <w:t>işlem ücreti</w:t>
      </w:r>
      <w:r w:rsidRPr="002C210A">
        <w:rPr>
          <w:rFonts w:ascii="BeVietnamPro-Regular" w:eastAsia="Times New Roman" w:hAnsi="BeVietnamPro-Regular" w:cs="Times New Roman"/>
          <w:color w:val="000000"/>
          <w:sz w:val="24"/>
          <w:szCs w:val="24"/>
          <w:lang w:eastAsia="tr-TR"/>
        </w:rPr>
        <w:t xml:space="preserve"> alınacaktır. Başvuruya cevabın CD, </w:t>
      </w:r>
      <w:proofErr w:type="spellStart"/>
      <w:r w:rsidRPr="002C210A">
        <w:rPr>
          <w:rFonts w:ascii="BeVietnamPro-Regular" w:eastAsia="Times New Roman" w:hAnsi="BeVietnamPro-Regular" w:cs="Times New Roman"/>
          <w:color w:val="000000"/>
          <w:sz w:val="24"/>
          <w:szCs w:val="24"/>
          <w:lang w:eastAsia="tr-TR"/>
        </w:rPr>
        <w:t>flash</w:t>
      </w:r>
      <w:proofErr w:type="spellEnd"/>
      <w:r w:rsidRPr="002C210A">
        <w:rPr>
          <w:rFonts w:ascii="BeVietnamPro-Regular" w:eastAsia="Times New Roman" w:hAnsi="BeVietnamPro-Regular" w:cs="Times New Roman"/>
          <w:color w:val="000000"/>
          <w:sz w:val="24"/>
          <w:szCs w:val="24"/>
          <w:lang w:eastAsia="tr-TR"/>
        </w:rPr>
        <w:t xml:space="preserve"> bellek gibi bir kayıt ortamında verilmesi halinde kayıt ortamı maliyeti kadar bir ücret talep edilebilecektir.</w:t>
      </w:r>
    </w:p>
    <w:p w14:paraId="4256FD52"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sahipleri; bu prosedüre uygun olarak yapacakları başvuru ile kendilerine ait kişisel verilerin tüm işlenme süreçleri, amaçları ve aktarım bilgileri de dahil kanunun ilgili maddesindeki tüm hakları talep edebileceklerdir.</w:t>
      </w:r>
    </w:p>
    <w:p w14:paraId="1E411420" w14:textId="77777777" w:rsidR="002C210A" w:rsidRPr="002C210A" w:rsidRDefault="002C210A" w:rsidP="002C210A">
      <w:pPr>
        <w:numPr>
          <w:ilvl w:val="0"/>
          <w:numId w:val="1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3" w:name="_Toc56161014"/>
      <w:bookmarkEnd w:id="13"/>
      <w:r w:rsidRPr="002C210A">
        <w:rPr>
          <w:rFonts w:ascii="BeVietnamPro-Regular" w:eastAsia="Times New Roman" w:hAnsi="BeVietnamPro-Regular" w:cs="Times New Roman"/>
          <w:b/>
          <w:bCs/>
          <w:color w:val="000000"/>
          <w:sz w:val="24"/>
          <w:szCs w:val="24"/>
          <w:lang w:eastAsia="tr-TR"/>
        </w:rPr>
        <w:t>ÖZEL NİTELİKLİ KİŞİSEL VERİLERİN KORUNMASI</w:t>
      </w:r>
    </w:p>
    <w:p w14:paraId="41DAB15A" w14:textId="087C7F8F" w:rsid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KVK Kanunu ile birtakım kişisel verilere, hukuka aykırı olarak işlendiğinde kişilerin mağduriyetine veya ayrımcılığa sebep olma riski nedeniyle özel önem atfedilmiştir. Bu veriler; </w:t>
      </w:r>
    </w:p>
    <w:p w14:paraId="7857D803" w14:textId="77777777" w:rsidR="00801F14" w:rsidRPr="002C210A" w:rsidRDefault="00801F14"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7DD29705"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ırk</w:t>
      </w:r>
      <w:proofErr w:type="gramEnd"/>
      <w:r w:rsidRPr="002C210A">
        <w:rPr>
          <w:rFonts w:ascii="BeVietnamPro-Regular" w:eastAsia="Times New Roman" w:hAnsi="BeVietnamPro-Regular" w:cs="Times New Roman"/>
          <w:color w:val="000000"/>
          <w:sz w:val="24"/>
          <w:szCs w:val="24"/>
          <w:lang w:eastAsia="tr-TR"/>
        </w:rPr>
        <w:t>, etnik köken,</w:t>
      </w:r>
    </w:p>
    <w:p w14:paraId="12F8860B"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siyasi</w:t>
      </w:r>
      <w:proofErr w:type="gramEnd"/>
      <w:r w:rsidRPr="002C210A">
        <w:rPr>
          <w:rFonts w:ascii="BeVietnamPro-Regular" w:eastAsia="Times New Roman" w:hAnsi="BeVietnamPro-Regular" w:cs="Times New Roman"/>
          <w:color w:val="000000"/>
          <w:sz w:val="24"/>
          <w:szCs w:val="24"/>
          <w:lang w:eastAsia="tr-TR"/>
        </w:rPr>
        <w:t xml:space="preserve"> düşünce, felsefi inanç, din, mezhep veya diğer inançlar,</w:t>
      </w:r>
    </w:p>
    <w:p w14:paraId="633B04C6"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kılık</w:t>
      </w:r>
      <w:proofErr w:type="gramEnd"/>
      <w:r w:rsidRPr="002C210A">
        <w:rPr>
          <w:rFonts w:ascii="BeVietnamPro-Regular" w:eastAsia="Times New Roman" w:hAnsi="BeVietnamPro-Regular" w:cs="Times New Roman"/>
          <w:color w:val="000000"/>
          <w:sz w:val="24"/>
          <w:szCs w:val="24"/>
          <w:lang w:eastAsia="tr-TR"/>
        </w:rPr>
        <w:t xml:space="preserve"> ve kıyafet,</w:t>
      </w:r>
    </w:p>
    <w:p w14:paraId="6A330348"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dernek</w:t>
      </w:r>
      <w:proofErr w:type="gramEnd"/>
      <w:r w:rsidRPr="002C210A">
        <w:rPr>
          <w:rFonts w:ascii="BeVietnamPro-Regular" w:eastAsia="Times New Roman" w:hAnsi="BeVietnamPro-Regular" w:cs="Times New Roman"/>
          <w:color w:val="000000"/>
          <w:sz w:val="24"/>
          <w:szCs w:val="24"/>
          <w:lang w:eastAsia="tr-TR"/>
        </w:rPr>
        <w:t>, vakıf ya da sendika üyeliği, sağlık,</w:t>
      </w:r>
    </w:p>
    <w:p w14:paraId="4211DBD0"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cinsel</w:t>
      </w:r>
      <w:proofErr w:type="gramEnd"/>
      <w:r w:rsidRPr="002C210A">
        <w:rPr>
          <w:rFonts w:ascii="BeVietnamPro-Regular" w:eastAsia="Times New Roman" w:hAnsi="BeVietnamPro-Regular" w:cs="Times New Roman"/>
          <w:color w:val="000000"/>
          <w:sz w:val="24"/>
          <w:szCs w:val="24"/>
          <w:lang w:eastAsia="tr-TR"/>
        </w:rPr>
        <w:t xml:space="preserve"> hayat,</w:t>
      </w:r>
    </w:p>
    <w:p w14:paraId="422AA1AA" w14:textId="77777777" w:rsidR="002C210A" w:rsidRP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ceza</w:t>
      </w:r>
      <w:proofErr w:type="gramEnd"/>
      <w:r w:rsidRPr="002C210A">
        <w:rPr>
          <w:rFonts w:ascii="BeVietnamPro-Regular" w:eastAsia="Times New Roman" w:hAnsi="BeVietnamPro-Regular" w:cs="Times New Roman"/>
          <w:color w:val="000000"/>
          <w:sz w:val="24"/>
          <w:szCs w:val="24"/>
          <w:lang w:eastAsia="tr-TR"/>
        </w:rPr>
        <w:t xml:space="preserve"> mahkûmiyeti ve güvenlik tedbirleriyle ilgili veriler ile</w:t>
      </w:r>
    </w:p>
    <w:p w14:paraId="7888CE32" w14:textId="77777777" w:rsidR="002C210A" w:rsidRDefault="002C210A" w:rsidP="002C210A">
      <w:pPr>
        <w:numPr>
          <w:ilvl w:val="0"/>
          <w:numId w:val="1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biyometrik</w:t>
      </w:r>
      <w:proofErr w:type="gramEnd"/>
      <w:r w:rsidRPr="002C210A">
        <w:rPr>
          <w:rFonts w:ascii="BeVietnamPro-Regular" w:eastAsia="Times New Roman" w:hAnsi="BeVietnamPro-Regular" w:cs="Times New Roman"/>
          <w:color w:val="000000"/>
          <w:sz w:val="24"/>
          <w:szCs w:val="24"/>
          <w:lang w:eastAsia="tr-TR"/>
        </w:rPr>
        <w:t xml:space="preserve"> ve genetik verilerdir.</w:t>
      </w:r>
    </w:p>
    <w:p w14:paraId="3CACE1B6" w14:textId="77777777" w:rsidR="00801F14" w:rsidRDefault="00801F14"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11891C91" w14:textId="77777777" w:rsidR="00801F14" w:rsidRDefault="00801F14"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519B0DA7" w14:textId="4F5BD863"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Çalışanların sağlık dosyalarında fiziki olarak saklanan kişisel sağlık verilerinin bulunduğu fiziki dosyalar kilitli ve sadece revir personelinin erişebildiği alanlarda saklanmaktadır. Çalışanların sağlık verilerine ilgili personel dışında erişim engellenmiştir. </w:t>
      </w:r>
    </w:p>
    <w:p w14:paraId="44678FD7" w14:textId="5366AB9F" w:rsidR="002C210A" w:rsidRPr="002C210A" w:rsidRDefault="00C0606F" w:rsidP="002C210A">
      <w:pPr>
        <w:numPr>
          <w:ilvl w:val="0"/>
          <w:numId w:val="2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4" w:name="_Toc56161015"/>
      <w:bookmarkEnd w:id="14"/>
      <w:r>
        <w:rPr>
          <w:rFonts w:ascii="BeVietnamPro-Regular" w:eastAsia="Times New Roman" w:hAnsi="BeVietnamPro-Regular" w:cs="Times New Roman"/>
          <w:b/>
          <w:bCs/>
          <w:color w:val="000000"/>
          <w:sz w:val="24"/>
          <w:szCs w:val="24"/>
          <w:lang w:eastAsia="tr-TR"/>
        </w:rPr>
        <w:lastRenderedPageBreak/>
        <w:t xml:space="preserve">KURULUŞ </w:t>
      </w:r>
      <w:r w:rsidR="002C210A" w:rsidRPr="002C210A">
        <w:rPr>
          <w:rFonts w:ascii="BeVietnamPro-Regular" w:eastAsia="Times New Roman" w:hAnsi="BeVietnamPro-Regular" w:cs="Times New Roman"/>
          <w:b/>
          <w:bCs/>
          <w:color w:val="000000"/>
          <w:sz w:val="24"/>
          <w:szCs w:val="24"/>
          <w:lang w:eastAsia="tr-TR"/>
        </w:rPr>
        <w:t>ÇALIŞANLARININ, BAYİ VE YETKİLİ SERVİS ÇALIŞANLARININ KİŞİSEL VERİLERİN KORUNMASI VE İŞLENMESİ KONUSUNDA EĞİTİMLERİ</w:t>
      </w:r>
    </w:p>
    <w:p w14:paraId="54061295" w14:textId="564D9E87" w:rsidR="002C210A" w:rsidRPr="002C210A" w:rsidRDefault="00C0606F"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kişisel verilerin hukuka aykırı olarak işlenmesini, verilere hukuka aykırı olarak erişilmesini önlemeye ve verilerin muhafazasını sağlamaya yönelik farkındalığın artırılması için “iş </w:t>
      </w:r>
      <w:proofErr w:type="spellStart"/>
      <w:r w:rsidR="002C210A" w:rsidRPr="002C210A">
        <w:rPr>
          <w:rFonts w:ascii="BeVietnamPro-Regular" w:eastAsia="Times New Roman" w:hAnsi="BeVietnamPro-Regular" w:cs="Times New Roman"/>
          <w:color w:val="000000"/>
          <w:sz w:val="24"/>
          <w:szCs w:val="24"/>
          <w:lang w:eastAsia="tr-TR"/>
        </w:rPr>
        <w:t>iklimi”nde</w:t>
      </w:r>
      <w:proofErr w:type="spellEnd"/>
      <w:r w:rsidR="002C210A" w:rsidRPr="002C210A">
        <w:rPr>
          <w:rFonts w:ascii="BeVietnamPro-Regular" w:eastAsia="Times New Roman" w:hAnsi="BeVietnamPro-Regular" w:cs="Times New Roman"/>
          <w:color w:val="000000"/>
          <w:sz w:val="24"/>
          <w:szCs w:val="24"/>
          <w:lang w:eastAsia="tr-TR"/>
        </w:rPr>
        <w:t xml:space="preserve"> yer alan ilgili kişilere bilgilendirme veya online/offline eğitimler yapılır. </w:t>
      </w:r>
    </w:p>
    <w:p w14:paraId="0803B20D" w14:textId="77777777" w:rsidR="002C210A" w:rsidRPr="002C210A" w:rsidRDefault="002C210A" w:rsidP="002C210A">
      <w:pPr>
        <w:numPr>
          <w:ilvl w:val="0"/>
          <w:numId w:val="2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5" w:name="_Toc56161016"/>
      <w:bookmarkEnd w:id="15"/>
      <w:r w:rsidRPr="002C210A">
        <w:rPr>
          <w:rFonts w:ascii="BeVietnamPro-Regular" w:eastAsia="Times New Roman" w:hAnsi="BeVietnamPro-Regular" w:cs="Times New Roman"/>
          <w:b/>
          <w:bCs/>
          <w:color w:val="000000"/>
          <w:sz w:val="24"/>
          <w:szCs w:val="24"/>
          <w:lang w:eastAsia="tr-TR"/>
        </w:rPr>
        <w:t>KİŞİSEL VERİLERİN İŞLENMESİNE İLİŞKİN HUSUSLAR</w:t>
      </w:r>
    </w:p>
    <w:p w14:paraId="22D4D36D" w14:textId="7AC77E2D" w:rsidR="002C210A" w:rsidRPr="002C210A" w:rsidRDefault="00C0606F"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w:t>
      </w:r>
      <w:proofErr w:type="gramStart"/>
      <w:r w:rsidR="00E81A40">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kanunlarda öngörülen veya kişisel veri işleme amacının gerektirdiği süre kadar kişisel verileri muhafaza etmektedir.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müşterilerine, çalışanlarına, bayi ve yetkili servis çalışanlarına, ziyaretçilerine, tedarikçi firma çalışanlarına ve üçüncü kişilere ait kişisel bilgileri; (kimlik bilgileri(ad, </w:t>
      </w:r>
      <w:proofErr w:type="spellStart"/>
      <w:r w:rsidR="002C210A" w:rsidRPr="002C210A">
        <w:rPr>
          <w:rFonts w:ascii="BeVietnamPro-Regular" w:eastAsia="Times New Roman" w:hAnsi="BeVietnamPro-Regular" w:cs="Times New Roman"/>
          <w:color w:val="000000"/>
          <w:sz w:val="24"/>
          <w:szCs w:val="24"/>
          <w:lang w:eastAsia="tr-TR"/>
        </w:rPr>
        <w:t>soyad</w:t>
      </w:r>
      <w:proofErr w:type="spellEnd"/>
      <w:r w:rsidR="002C210A" w:rsidRPr="002C210A">
        <w:rPr>
          <w:rFonts w:ascii="BeVietnamPro-Regular" w:eastAsia="Times New Roman" w:hAnsi="BeVietnamPro-Regular" w:cs="Times New Roman"/>
          <w:color w:val="000000"/>
          <w:sz w:val="24"/>
          <w:szCs w:val="24"/>
          <w:lang w:eastAsia="tr-TR"/>
        </w:rPr>
        <w:t xml:space="preserve">, TC kimlik numarası, cinsiyet, yaş, doğum tarihi,) iletişim bilgileri (e-mail adresi, telefon numarası adres bilgisi, IP adresi), araç özellikleri, ruhsat bilgileri, şasi bilgileri, her türlü ürüne ilişkin kullanım alışkanlığı, araç üzerindeki tercih, zevk ve kullanıcı alışkanlıkları, meslek verisi, görsel ve işitsel veri, eğitim verisi aile bireyleri verisi, sağlık verisi gibi kişisel verileri işlenmekte ve bu verileri işlerken, burada sayılan kişisel veri sahiplerinin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mal ve hizmetlerinden etkin yararlanabilmesi, ürün ve hizmet çeşitliliğinin geliştirilebilmesi ile araçlarda veri özellikli teknolojik gelişim ve inovasyon sağlanması, sizin için “en iyi hizmet en iyi ürün” prensibi ile hizmet sağlanabilmesi ve bu hizmetlerin sonucu olarak pazarlama, promosyon ve yeniliklerden haberdar edilebilmelerinin yanı sıra sözleşmelerin ifası, işin yerine getirilmesi ve mali/hukuki/ticari yükümlülükler çerçevesinde işlemektedir. </w:t>
      </w: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KVK Kanunu’nun 10. maddesine uygun olarak veri sahiplerini aydınlatmaktadır ve rıza alınması gereken durumlarda veri sahiplerinden rızalarını talep etmekte; bu kişisel verileri aşağıda belirtilen kriterleri esas alarak işlemektedir.</w:t>
      </w:r>
    </w:p>
    <w:p w14:paraId="59BFD217" w14:textId="77777777" w:rsidR="002C210A" w:rsidRPr="002C210A" w:rsidRDefault="002C210A" w:rsidP="002C210A">
      <w:pPr>
        <w:numPr>
          <w:ilvl w:val="0"/>
          <w:numId w:val="2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6" w:name="_Toc56161017"/>
      <w:bookmarkEnd w:id="16"/>
      <w:r w:rsidRPr="002C210A">
        <w:rPr>
          <w:rFonts w:ascii="BeVietnamPro-Regular" w:eastAsia="Times New Roman" w:hAnsi="BeVietnamPro-Regular" w:cs="Times New Roman"/>
          <w:b/>
          <w:bCs/>
          <w:color w:val="000000"/>
          <w:sz w:val="24"/>
          <w:szCs w:val="24"/>
          <w:lang w:eastAsia="tr-TR"/>
        </w:rPr>
        <w:t>Hukuka ve Dürüstlük Kuralına Uygun İşleme</w:t>
      </w:r>
    </w:p>
    <w:p w14:paraId="2EEB9FDD" w14:textId="466940AC"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kişisel verilerin işlenmesinde hukuksal düzenlemelerle getirilen ilkeler ile genel güven ve dürüstlük kuralına uygun hareket etmektedir. Dürüstlük kuralına uygun olma ilkesi uyarınca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veri işlemedeki hedeflerine ulaşmaya çalışırken, ilgili kişilerin çıkarlarını ve makul beklentilerini dikkate almaktadır </w:t>
      </w:r>
    </w:p>
    <w:p w14:paraId="20609D28" w14:textId="77777777" w:rsidR="002C210A" w:rsidRPr="002C210A" w:rsidRDefault="002C210A" w:rsidP="002C210A">
      <w:pPr>
        <w:numPr>
          <w:ilvl w:val="0"/>
          <w:numId w:val="2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7" w:name="_Toc56161018"/>
      <w:bookmarkEnd w:id="17"/>
      <w:r w:rsidRPr="002C210A">
        <w:rPr>
          <w:rFonts w:ascii="BeVietnamPro-Regular" w:eastAsia="Times New Roman" w:hAnsi="BeVietnamPro-Regular" w:cs="Times New Roman"/>
          <w:b/>
          <w:bCs/>
          <w:color w:val="000000"/>
          <w:sz w:val="24"/>
          <w:szCs w:val="24"/>
          <w:lang w:eastAsia="tr-TR"/>
        </w:rPr>
        <w:t>Kişisel Verilerin Doğru ve Gerektiğinde Güncel Olmasını Sağlama</w:t>
      </w:r>
    </w:p>
    <w:p w14:paraId="3579C007" w14:textId="61866323"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doğru ve güncel bir şekilde tutulması,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açısından ilgili kişinin temel hak ve özgürlüklerinin korunması açısından gereklidir. Kişisel verilerin doğru ve gerektiğinde güncel olmasının sağlanması noktasında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aktif özen yükümlülüğü bulunmaktadır.  Bu sebeple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veri sahibi olan ilgili kişinin bilgilerinin doğru ve güncel olarak tutulması için bütün iletişim kanalları açıktır. </w:t>
      </w:r>
    </w:p>
    <w:p w14:paraId="1AC8A4BC" w14:textId="77777777" w:rsidR="002C210A" w:rsidRPr="002C210A" w:rsidRDefault="002C210A" w:rsidP="002C210A">
      <w:pPr>
        <w:numPr>
          <w:ilvl w:val="0"/>
          <w:numId w:val="2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8" w:name="_Toc56161019"/>
      <w:bookmarkEnd w:id="18"/>
      <w:r w:rsidRPr="002C210A">
        <w:rPr>
          <w:rFonts w:ascii="BeVietnamPro-Regular" w:eastAsia="Times New Roman" w:hAnsi="BeVietnamPro-Regular" w:cs="Times New Roman"/>
          <w:b/>
          <w:bCs/>
          <w:color w:val="000000"/>
          <w:sz w:val="24"/>
          <w:szCs w:val="24"/>
          <w:lang w:eastAsia="tr-TR"/>
        </w:rPr>
        <w:t>Belirli, Açık ve Meşru Amaçlarla İşleme</w:t>
      </w:r>
    </w:p>
    <w:p w14:paraId="1E64921F" w14:textId="58052E09"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lastRenderedPageBreak/>
        <w:t>Kuruluş</w:t>
      </w:r>
      <w:r w:rsidR="002C210A" w:rsidRPr="002C210A">
        <w:rPr>
          <w:rFonts w:ascii="BeVietnamPro-Regular" w:eastAsia="Times New Roman" w:hAnsi="BeVietnamPro-Regular" w:cs="Times New Roman"/>
          <w:color w:val="000000"/>
          <w:sz w:val="24"/>
          <w:szCs w:val="24"/>
          <w:lang w:eastAsia="tr-TR"/>
        </w:rPr>
        <w:t xml:space="preserve">, meşru ve hukuka uygun olan kişisel veri işleme amacını açık ve kesin olarak belirlemektedir.  </w:t>
      </w: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yürütmekte olduğu ticari faaliyet ile bağlantılı ve bunlar için gerekli olan kadar kişisel veriyi işlemektedir.  </w:t>
      </w:r>
    </w:p>
    <w:p w14:paraId="1346703A" w14:textId="77777777" w:rsidR="002C210A" w:rsidRPr="002C210A" w:rsidRDefault="002C210A" w:rsidP="002C210A">
      <w:pPr>
        <w:numPr>
          <w:ilvl w:val="0"/>
          <w:numId w:val="2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19" w:name="_Toc56161020"/>
      <w:bookmarkEnd w:id="19"/>
      <w:r w:rsidRPr="002C210A">
        <w:rPr>
          <w:rFonts w:ascii="BeVietnamPro-Regular" w:eastAsia="Times New Roman" w:hAnsi="BeVietnamPro-Regular" w:cs="Times New Roman"/>
          <w:b/>
          <w:bCs/>
          <w:color w:val="000000"/>
          <w:sz w:val="24"/>
          <w:szCs w:val="24"/>
          <w:lang w:eastAsia="tr-TR"/>
        </w:rPr>
        <w:t>İşlendikleri Amaçla Bağlantılı, Sınırlı ve Ölçülü Olma</w:t>
      </w:r>
    </w:p>
    <w:p w14:paraId="104C270E" w14:textId="756FC6C3"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iştigal konusu ile ilgili olarak ve işinin yürütülmesi için gerekli olan amaçlar dahilinde işlemektedir. Bu sebeple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 </w:t>
      </w:r>
    </w:p>
    <w:p w14:paraId="54831096" w14:textId="77777777" w:rsidR="002C210A" w:rsidRPr="002C210A" w:rsidRDefault="002C210A" w:rsidP="002C210A">
      <w:pPr>
        <w:numPr>
          <w:ilvl w:val="0"/>
          <w:numId w:val="2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0" w:name="_Toc56161021"/>
      <w:bookmarkEnd w:id="20"/>
      <w:r w:rsidRPr="002C210A">
        <w:rPr>
          <w:rFonts w:ascii="BeVietnamPro-Regular" w:eastAsia="Times New Roman" w:hAnsi="BeVietnamPro-Regular" w:cs="Times New Roman"/>
          <w:b/>
          <w:bCs/>
          <w:color w:val="000000"/>
          <w:sz w:val="24"/>
          <w:szCs w:val="24"/>
          <w:lang w:eastAsia="tr-TR"/>
        </w:rPr>
        <w:t>İlgili Mevzuatta Öngörülen veya İşlendikleri Amaç için Gerekli Olan Süre Kadar Muhafaza Etme</w:t>
      </w:r>
    </w:p>
    <w:p w14:paraId="432035CA" w14:textId="2663ED7B"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kişisel verileri ancak ilgili mevzuatta belirtildiği veya işlendikleri amaç için gerekli olan süre kadar muhafaza etmektedir. Bu kapsamda, </w:t>
      </w:r>
      <w:r w:rsidR="00E81A40">
        <w:rPr>
          <w:rFonts w:ascii="BeVietnamPro-Regular" w:eastAsia="Times New Roman" w:hAnsi="BeVietnamPro-Regular" w:cs="Times New Roman"/>
          <w:color w:val="000000"/>
          <w:sz w:val="24"/>
          <w:szCs w:val="24"/>
          <w:lang w:eastAsia="tr-TR"/>
        </w:rPr>
        <w:t>kuruluş</w:t>
      </w:r>
      <w:r w:rsidR="00E81A40" w:rsidRPr="002C210A">
        <w:rPr>
          <w:rFonts w:ascii="BeVietnamPro-Regular" w:eastAsia="Times New Roman" w:hAnsi="BeVietnamPro-Regular" w:cs="Times New Roman"/>
          <w:color w:val="000000"/>
          <w:sz w:val="24"/>
          <w:szCs w:val="24"/>
          <w:lang w:eastAsia="tr-TR"/>
        </w:rPr>
        <w:t xml:space="preserve"> </w:t>
      </w:r>
      <w:r w:rsidRPr="002C210A">
        <w:rPr>
          <w:rFonts w:ascii="BeVietnamPro-Regular" w:eastAsia="Times New Roman" w:hAnsi="BeVietnamPro-Regular" w:cs="Times New Roman"/>
          <w:color w:val="000000"/>
          <w:sz w:val="24"/>
          <w:szCs w:val="24"/>
          <w:lang w:eastAsia="tr-TR"/>
        </w:rPr>
        <w:t xml:space="preserve">öncelikle ilgili mevzuatta kişisel verilerin saklanması için bir süre öngörülüp öngörülmediğini tespit etmekte, bir süre belirlenmişse bu süreye uygun davranmakta, bir süre belirlenmemişse kişisel verileri işlendikleri amaç için gerekli olan </w:t>
      </w:r>
      <w:proofErr w:type="gramStart"/>
      <w:r w:rsidRPr="002C210A">
        <w:rPr>
          <w:rFonts w:ascii="BeVietnamPro-Regular" w:eastAsia="Times New Roman" w:hAnsi="BeVietnamPro-Regular" w:cs="Times New Roman"/>
          <w:color w:val="000000"/>
          <w:sz w:val="24"/>
          <w:szCs w:val="24"/>
          <w:lang w:eastAsia="tr-TR"/>
        </w:rPr>
        <w:t>ve  KİŞİSEL</w:t>
      </w:r>
      <w:proofErr w:type="gramEnd"/>
      <w:r w:rsidRPr="002C210A">
        <w:rPr>
          <w:rFonts w:ascii="BeVietnamPro-Regular" w:eastAsia="Times New Roman" w:hAnsi="BeVietnamPro-Regular" w:cs="Times New Roman"/>
          <w:color w:val="000000"/>
          <w:sz w:val="24"/>
          <w:szCs w:val="24"/>
          <w:lang w:eastAsia="tr-TR"/>
        </w:rPr>
        <w:t xml:space="preserve"> VERİ </w:t>
      </w:r>
      <w:proofErr w:type="spellStart"/>
      <w:r w:rsidRPr="002C210A">
        <w:rPr>
          <w:rFonts w:ascii="BeVietnamPro-Regular" w:eastAsia="Times New Roman" w:hAnsi="BeVietnamPro-Regular" w:cs="Times New Roman"/>
          <w:color w:val="000000"/>
          <w:sz w:val="24"/>
          <w:szCs w:val="24"/>
          <w:lang w:eastAsia="tr-TR"/>
        </w:rPr>
        <w:t>ENVANTERİ’nde</w:t>
      </w:r>
      <w:proofErr w:type="spellEnd"/>
      <w:r w:rsidRPr="002C210A">
        <w:rPr>
          <w:rFonts w:ascii="BeVietnamPro-Regular" w:eastAsia="Times New Roman" w:hAnsi="BeVietnamPro-Regular" w:cs="Times New Roman"/>
          <w:color w:val="000000"/>
          <w:sz w:val="24"/>
          <w:szCs w:val="24"/>
          <w:lang w:eastAsia="tr-TR"/>
        </w:rPr>
        <w:t xml:space="preserve"> belirtilen süre kadar saklamaktadır. </w:t>
      </w:r>
      <w:proofErr w:type="gramStart"/>
      <w:r w:rsidR="00E81A40">
        <w:rPr>
          <w:rFonts w:ascii="BeVietnamPro-Regular" w:eastAsia="Times New Roman" w:hAnsi="BeVietnamPro-Regular" w:cs="Times New Roman"/>
          <w:color w:val="000000"/>
          <w:sz w:val="24"/>
          <w:szCs w:val="24"/>
          <w:lang w:eastAsia="tr-TR"/>
        </w:rPr>
        <w:t>kuruluş</w:t>
      </w:r>
      <w:proofErr w:type="gramEnd"/>
      <w:r w:rsidR="00E81A40" w:rsidRPr="002C210A">
        <w:rPr>
          <w:rFonts w:ascii="BeVietnamPro-Regular" w:eastAsia="Times New Roman" w:hAnsi="BeVietnamPro-Regular" w:cs="Times New Roman"/>
          <w:color w:val="000000"/>
          <w:sz w:val="24"/>
          <w:szCs w:val="24"/>
          <w:lang w:eastAsia="tr-TR"/>
        </w:rPr>
        <w:t xml:space="preserve"> </w:t>
      </w:r>
      <w:r w:rsidRPr="002C210A">
        <w:rPr>
          <w:rFonts w:ascii="BeVietnamPro-Regular" w:eastAsia="Times New Roman" w:hAnsi="BeVietnamPro-Regular" w:cs="Times New Roman"/>
          <w:color w:val="000000"/>
          <w:sz w:val="24"/>
          <w:szCs w:val="24"/>
          <w:lang w:eastAsia="tr-TR"/>
        </w:rPr>
        <w:t>kişisel veri envanterinde ki saklama sürelerini esas almakta olup, burada belirtilen süreler sonunda Kanun kapsamındaki yükümlülükler çerçevesinde kişisel veriler, verinin niteliğine ve kullanım amacına göre silinmekte, yok edilmekte veya anonimleştirilmektedir  </w:t>
      </w:r>
    </w:p>
    <w:p w14:paraId="45BC646B" w14:textId="13E3380E" w:rsidR="002C210A" w:rsidRPr="002C210A" w:rsidRDefault="00B74E6B" w:rsidP="002C210A">
      <w:pPr>
        <w:numPr>
          <w:ilvl w:val="0"/>
          <w:numId w:val="2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1" w:name="_Toc56161022"/>
      <w:bookmarkEnd w:id="21"/>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BAYİLERİ VE YETKİLİ SATICILAR TARAFINDAN TOPLANAN VERİLERİN </w:t>
      </w:r>
      <w:r w:rsidR="00700439">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TARAFINDAN İŞLENMESİ</w:t>
      </w:r>
    </w:p>
    <w:p w14:paraId="67653522" w14:textId="468F653C" w:rsidR="002C210A" w:rsidRPr="002C210A" w:rsidRDefault="00700439" w:rsidP="00E81A40">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faaliyetleri kapsamında BAYİ ve YETKİLİ SATICILAR ile sözleşme ilişkisi içine girmektedir. Bu kapsamda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müşterilerinin önemli bir kısmının kişisel verileri, Bayi ve Yetkili servisler aracılığıyla veri sahibi gerçek kişilerden aydınlatma yükümlülüğü yerine getirilerek ve rıza alınarak temin edilmekte ve </w:t>
      </w:r>
      <w:r w:rsidR="00E81A40">
        <w:rPr>
          <w:rFonts w:ascii="BeVietnamPro-Regular" w:eastAsia="Times New Roman" w:hAnsi="BeVietnamPro-Regular" w:cs="Times New Roman"/>
          <w:color w:val="000000"/>
          <w:sz w:val="24"/>
          <w:szCs w:val="24"/>
          <w:lang w:eastAsia="tr-TR"/>
        </w:rPr>
        <w:t xml:space="preserve">kuruluşa </w:t>
      </w:r>
      <w:r w:rsidR="002C210A" w:rsidRPr="002C210A">
        <w:rPr>
          <w:rFonts w:ascii="BeVietnamPro-Regular" w:eastAsia="Times New Roman" w:hAnsi="BeVietnamPro-Regular" w:cs="Times New Roman"/>
          <w:color w:val="000000"/>
          <w:sz w:val="24"/>
          <w:szCs w:val="24"/>
          <w:lang w:eastAsia="tr-TR"/>
        </w:rPr>
        <w:t xml:space="preserve">aktarılmaktadır. İşin yürütülebilmesi amacıyla bu veriler hem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hem de BAYİ ve YETKİLİ </w:t>
      </w:r>
      <w:proofErr w:type="gramStart"/>
      <w:r w:rsidR="002C210A" w:rsidRPr="002C210A">
        <w:rPr>
          <w:rFonts w:ascii="BeVietnamPro-Regular" w:eastAsia="Times New Roman" w:hAnsi="BeVietnamPro-Regular" w:cs="Times New Roman"/>
          <w:color w:val="000000"/>
          <w:sz w:val="24"/>
          <w:szCs w:val="24"/>
          <w:lang w:eastAsia="tr-TR"/>
        </w:rPr>
        <w:t>SATICILAR  tarafından</w:t>
      </w:r>
      <w:proofErr w:type="gramEnd"/>
      <w:r w:rsidR="002C210A" w:rsidRPr="002C210A">
        <w:rPr>
          <w:rFonts w:ascii="BeVietnamPro-Regular" w:eastAsia="Times New Roman" w:hAnsi="BeVietnamPro-Regular" w:cs="Times New Roman"/>
          <w:color w:val="000000"/>
          <w:sz w:val="24"/>
          <w:szCs w:val="24"/>
          <w:lang w:eastAsia="tr-TR"/>
        </w:rPr>
        <w:t xml:space="preserve"> işlenebilmektedir. </w:t>
      </w:r>
      <w:proofErr w:type="gramStart"/>
      <w:r w:rsidR="00E81A40">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ile BAYİ ve YETKİLİ SATICILAR arasındaki kişisel veri paylaşımına dair ilişki KVK Kanunu kapsamında veri işleyenden veri sorumlusuna kişisel veri aktarımı şeklinde gerçekleşmesi durumunda, ilgili BAYİ veya YETKİLİ SATICI, ilgili kişinin kişisel verisini toplama aşamasında, kişiyi, bu kişisel verilerin </w:t>
      </w:r>
      <w:proofErr w:type="spellStart"/>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’a</w:t>
      </w:r>
      <w:proofErr w:type="spellEnd"/>
      <w:r w:rsidR="002C210A" w:rsidRPr="002C210A">
        <w:rPr>
          <w:rFonts w:ascii="BeVietnamPro-Regular" w:eastAsia="Times New Roman" w:hAnsi="BeVietnamPro-Regular" w:cs="Times New Roman"/>
          <w:color w:val="000000"/>
          <w:sz w:val="24"/>
          <w:szCs w:val="24"/>
          <w:lang w:eastAsia="tr-TR"/>
        </w:rPr>
        <w:t xml:space="preserve"> gönderilebileceği konusunda aydınlatır. </w:t>
      </w:r>
      <w:proofErr w:type="gramStart"/>
      <w:r w:rsidR="00E81A40">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kendi adına kişisel veri toplanması hallerini değerlendirerek bu hususta BAYİ ve YETKİLİ SATICILARI  bilgilendirir, gerekli eğitimleri verir ve tarafların hak ve yükümlülüklerini düzenleyen KVKK doğrultusunda hazırlanmış sözleşmelerin imzalanmasını sağlar.</w:t>
      </w:r>
    </w:p>
    <w:p w14:paraId="30B45882" w14:textId="77777777" w:rsidR="002C210A" w:rsidRPr="002C210A" w:rsidRDefault="002C210A" w:rsidP="002C210A">
      <w:pPr>
        <w:numPr>
          <w:ilvl w:val="0"/>
          <w:numId w:val="2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2" w:name="_Toc56161023"/>
      <w:bookmarkEnd w:id="22"/>
      <w:r w:rsidRPr="002C210A">
        <w:rPr>
          <w:rFonts w:ascii="BeVietnamPro-Regular" w:eastAsia="Times New Roman" w:hAnsi="BeVietnamPro-Regular" w:cs="Times New Roman"/>
          <w:b/>
          <w:bCs/>
          <w:color w:val="000000"/>
          <w:sz w:val="24"/>
          <w:szCs w:val="24"/>
          <w:lang w:eastAsia="tr-TR"/>
        </w:rPr>
        <w:t>KİŞİSEL VERİ SAHİBİNİN AYDINLATILMASI VE BİLGİLENDİRİLMESİ</w:t>
      </w:r>
    </w:p>
    <w:p w14:paraId="11B43012" w14:textId="78B380C6"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KVK Kanunu’nun 10. maddesine uygun olarak, kişisel verilerin elde edilmesi sırasında Kişisel Veri Sahiplerini aydınlatmaktadır. Bu kapsamda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veri sorumlusunun kimliği, varsa temsilcisinin kimliği, kişisel verilerin hangi amaçla işleneceği, işlenen kişisel verilerin kimlere ve hangi amaçla aktarılabileceği, kişisel veri </w:t>
      </w:r>
      <w:r w:rsidR="002C210A" w:rsidRPr="002C210A">
        <w:rPr>
          <w:rFonts w:ascii="BeVietnamPro-Regular" w:eastAsia="Times New Roman" w:hAnsi="BeVietnamPro-Regular" w:cs="Times New Roman"/>
          <w:color w:val="000000"/>
          <w:sz w:val="24"/>
          <w:szCs w:val="24"/>
          <w:lang w:eastAsia="tr-TR"/>
        </w:rPr>
        <w:lastRenderedPageBreak/>
        <w:t xml:space="preserve">toplamanın yöntemi ve hukuki sebebi ile kişisel veri sahibinin sahip olduğu haklar konusunda veri sahibinin niteliğine ve veri işleme sürecine göre aydınlatma yapmaktadır. Bu kapsamda Bayi ve yetkili servislerde müşterilerin kolayca görebilecekleri alanlara AYDINLATMA metinleri yerleştirilmiştir. </w:t>
      </w:r>
      <w:proofErr w:type="gramStart"/>
      <w:r>
        <w:rPr>
          <w:rFonts w:ascii="BeVietnamPro-Regular" w:eastAsia="Times New Roman" w:hAnsi="BeVietnamPro-Regular" w:cs="Times New Roman"/>
          <w:color w:val="000000"/>
          <w:sz w:val="24"/>
          <w:szCs w:val="24"/>
          <w:lang w:eastAsia="tr-TR"/>
        </w:rPr>
        <w:t>kuruluş</w:t>
      </w:r>
      <w:proofErr w:type="gramEnd"/>
      <w:r w:rsidRPr="002C210A">
        <w:rPr>
          <w:rFonts w:ascii="BeVietnamPro-Regular" w:eastAsia="Times New Roman" w:hAnsi="BeVietnamPro-Regular" w:cs="Times New Roman"/>
          <w:color w:val="000000"/>
          <w:sz w:val="24"/>
          <w:szCs w:val="24"/>
          <w:lang w:eastAsia="tr-TR"/>
        </w:rPr>
        <w:t xml:space="preserve"> </w:t>
      </w:r>
      <w:r w:rsidR="002C210A" w:rsidRPr="002C210A">
        <w:rPr>
          <w:rFonts w:ascii="BeVietnamPro-Regular" w:eastAsia="Times New Roman" w:hAnsi="BeVietnamPro-Regular" w:cs="Times New Roman"/>
          <w:color w:val="000000"/>
          <w:sz w:val="24"/>
          <w:szCs w:val="24"/>
          <w:lang w:eastAsia="tr-TR"/>
        </w:rPr>
        <w:t>web sitelerinde bu politika ile birlikte;</w:t>
      </w:r>
    </w:p>
    <w:p w14:paraId="48A4E8E6" w14:textId="77777777" w:rsidR="002C210A" w:rsidRPr="002C210A" w:rsidRDefault="002C210A" w:rsidP="002C210A">
      <w:pPr>
        <w:numPr>
          <w:ilvl w:val="0"/>
          <w:numId w:val="2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b/>
          <w:bCs/>
          <w:color w:val="000000"/>
          <w:sz w:val="24"/>
          <w:szCs w:val="24"/>
          <w:lang w:eastAsia="tr-TR"/>
        </w:rPr>
        <w:t>müşteri</w:t>
      </w:r>
      <w:proofErr w:type="gramEnd"/>
      <w:r w:rsidRPr="002C210A">
        <w:rPr>
          <w:rFonts w:ascii="BeVietnamPro-Regular" w:eastAsia="Times New Roman" w:hAnsi="BeVietnamPro-Regular" w:cs="Times New Roman"/>
          <w:b/>
          <w:bCs/>
          <w:color w:val="000000"/>
          <w:sz w:val="24"/>
          <w:szCs w:val="24"/>
          <w:lang w:eastAsia="tr-TR"/>
        </w:rPr>
        <w:t xml:space="preserve"> aydınlatma metni,</w:t>
      </w:r>
    </w:p>
    <w:p w14:paraId="79878888" w14:textId="77777777" w:rsidR="002C210A" w:rsidRPr="002C210A" w:rsidRDefault="002C210A" w:rsidP="002C210A">
      <w:pPr>
        <w:numPr>
          <w:ilvl w:val="0"/>
          <w:numId w:val="2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b/>
          <w:bCs/>
          <w:color w:val="000000"/>
          <w:sz w:val="24"/>
          <w:szCs w:val="24"/>
          <w:lang w:eastAsia="tr-TR"/>
        </w:rPr>
        <w:t>çerez</w:t>
      </w:r>
      <w:proofErr w:type="gramEnd"/>
      <w:r w:rsidRPr="002C210A">
        <w:rPr>
          <w:rFonts w:ascii="BeVietnamPro-Regular" w:eastAsia="Times New Roman" w:hAnsi="BeVietnamPro-Regular" w:cs="Times New Roman"/>
          <w:b/>
          <w:bCs/>
          <w:color w:val="000000"/>
          <w:sz w:val="24"/>
          <w:szCs w:val="24"/>
          <w:lang w:eastAsia="tr-TR"/>
        </w:rPr>
        <w:t xml:space="preserve"> politikası,</w:t>
      </w:r>
    </w:p>
    <w:p w14:paraId="5F8DC676" w14:textId="77777777" w:rsidR="002C210A" w:rsidRPr="002C210A" w:rsidRDefault="002C210A" w:rsidP="002C210A">
      <w:pPr>
        <w:numPr>
          <w:ilvl w:val="0"/>
          <w:numId w:val="2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b/>
          <w:bCs/>
          <w:color w:val="000000"/>
          <w:sz w:val="24"/>
          <w:szCs w:val="24"/>
          <w:lang w:eastAsia="tr-TR"/>
        </w:rPr>
        <w:t>başvuru</w:t>
      </w:r>
      <w:proofErr w:type="gramEnd"/>
      <w:r w:rsidRPr="002C210A">
        <w:rPr>
          <w:rFonts w:ascii="BeVietnamPro-Regular" w:eastAsia="Times New Roman" w:hAnsi="BeVietnamPro-Regular" w:cs="Times New Roman"/>
          <w:b/>
          <w:bCs/>
          <w:color w:val="000000"/>
          <w:sz w:val="24"/>
          <w:szCs w:val="24"/>
          <w:lang w:eastAsia="tr-TR"/>
        </w:rPr>
        <w:t xml:space="preserve"> formu</w:t>
      </w:r>
    </w:p>
    <w:p w14:paraId="5D037CD9"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sidRPr="002C210A">
        <w:rPr>
          <w:rFonts w:ascii="BeVietnamPro-Regular" w:eastAsia="Times New Roman" w:hAnsi="BeVietnamPro-Regular" w:cs="Times New Roman"/>
          <w:color w:val="000000"/>
          <w:sz w:val="24"/>
          <w:szCs w:val="24"/>
          <w:lang w:eastAsia="tr-TR"/>
        </w:rPr>
        <w:t>da</w:t>
      </w:r>
      <w:proofErr w:type="gramEnd"/>
      <w:r w:rsidRPr="002C210A">
        <w:rPr>
          <w:rFonts w:ascii="BeVietnamPro-Regular" w:eastAsia="Times New Roman" w:hAnsi="BeVietnamPro-Regular" w:cs="Times New Roman"/>
          <w:color w:val="000000"/>
          <w:sz w:val="24"/>
          <w:szCs w:val="24"/>
          <w:lang w:eastAsia="tr-TR"/>
        </w:rPr>
        <w:t xml:space="preserve"> yayınlanmıştır.</w:t>
      </w:r>
    </w:p>
    <w:p w14:paraId="69D984D2" w14:textId="77777777" w:rsidR="002C210A" w:rsidRPr="002C210A" w:rsidRDefault="002C210A" w:rsidP="002C210A">
      <w:pPr>
        <w:numPr>
          <w:ilvl w:val="0"/>
          <w:numId w:val="3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3" w:name="_Toc56161024"/>
      <w:bookmarkEnd w:id="23"/>
      <w:r w:rsidRPr="002C210A">
        <w:rPr>
          <w:rFonts w:ascii="BeVietnamPro-Regular" w:eastAsia="Times New Roman" w:hAnsi="BeVietnamPro-Regular" w:cs="Times New Roman"/>
          <w:b/>
          <w:bCs/>
          <w:color w:val="000000"/>
          <w:sz w:val="24"/>
          <w:szCs w:val="24"/>
          <w:lang w:eastAsia="tr-TR"/>
        </w:rPr>
        <w:t>KİŞİSEL VERİLERİN AKTARILMASI</w:t>
      </w:r>
    </w:p>
    <w:p w14:paraId="3D9CA5C3" w14:textId="0EE515A9"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hukuka uygun olan kişisel veri işleme amaçları doğrultusunda gerekli güvenlik önlemlerini alarak kişisel veri sahibinin kişisel verilerini ve özel nitelikli kişisel verilerini üçüncü kişilere aktarabilmektedir. </w:t>
      </w: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KVK Kurulu'nca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kişisel veriler aktarılabilmektedir. Aktarım sebepleri aşağıda açıklanmıştır: </w:t>
      </w:r>
    </w:p>
    <w:p w14:paraId="3D9007BA" w14:textId="77777777" w:rsidR="002C210A" w:rsidRPr="002C210A" w:rsidRDefault="002C210A" w:rsidP="002C210A">
      <w:pPr>
        <w:numPr>
          <w:ilvl w:val="0"/>
          <w:numId w:val="3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Kanunlarda kişisel verinin aktarılacağına ilişkin açık bir düzenleme var ise,</w:t>
      </w:r>
    </w:p>
    <w:p w14:paraId="598534E6" w14:textId="77777777" w:rsidR="002C210A" w:rsidRPr="002C210A" w:rsidRDefault="002C210A" w:rsidP="002C210A">
      <w:pPr>
        <w:numPr>
          <w:ilvl w:val="0"/>
          <w:numId w:val="3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Bir sözleşmenin kurulması veya ifasıyla doğrudan doğruya ilgili olmak kaydıyla sözleşmenin taraflarına ait kişisel verinin aktarılması gerekli ise,</w:t>
      </w:r>
    </w:p>
    <w:p w14:paraId="664B3C96" w14:textId="51EC087B" w:rsidR="002C210A" w:rsidRPr="002C210A" w:rsidRDefault="00E81A40" w:rsidP="002C210A">
      <w:pPr>
        <w:numPr>
          <w:ilvl w:val="0"/>
          <w:numId w:val="3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hukuki yükümlülüğünü yerine getirmesi için kişisel veri aktarımı zorunlu ise,</w:t>
      </w:r>
    </w:p>
    <w:p w14:paraId="6F6028F2" w14:textId="77777777" w:rsidR="002C210A" w:rsidRPr="002C210A" w:rsidRDefault="002C210A" w:rsidP="002C210A">
      <w:pPr>
        <w:numPr>
          <w:ilvl w:val="0"/>
          <w:numId w:val="3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aktarımı bir hakkın tesisi, kullanılması veya korunması için zorunlu ise,</w:t>
      </w:r>
    </w:p>
    <w:p w14:paraId="570FBFAD" w14:textId="28BB5B95" w:rsidR="002C210A" w:rsidRPr="002C210A" w:rsidRDefault="002C210A" w:rsidP="002C210A">
      <w:pPr>
        <w:numPr>
          <w:ilvl w:val="0"/>
          <w:numId w:val="3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 sahibinin temel hak ve özgürlüklerine zarar vermemek kaydıyla,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meşru menfaatleri için kişisel veri aktarımı zorunlu ise.</w:t>
      </w:r>
    </w:p>
    <w:p w14:paraId="1239421E" w14:textId="684531D7" w:rsidR="002C210A" w:rsidRPr="002C210A" w:rsidRDefault="00B74E6B" w:rsidP="002C210A">
      <w:pPr>
        <w:numPr>
          <w:ilvl w:val="0"/>
          <w:numId w:val="3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4" w:name="_Toc56161025"/>
      <w:bookmarkEnd w:id="24"/>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KİŞİSEL VERİ ENVANTERİ VE KİŞİSEL VERİLERİN SINIFLANDIRILMASI</w:t>
      </w:r>
    </w:p>
    <w:p w14:paraId="39AA2C73" w14:textId="3BD7EC84"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nezdinde;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tarafından meşru ve hukuka uygun kişisel veri işleme amaçları doğrultusunda, KVK Kanunu’nun 5. maddesinde belirtilen kişisel veri işleme şartlarından bir veya bir 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sahiplerine (Bayilerden ve Yetkili Servislerden gelen Müşteriler, Müşteriler, Çalışanlar, Ziyaretçiler, Üçüncü Kişiler, Çalışan Adayları, İşbirliği İçinde Olduğumuz Kurumların Çalışanları,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Grubuna bağlı şirketler) sınırlı olarak aşağıda belirtilen kategorilerdeki kişisel veriler, ilgili kişiler bilgilendirilmek suretiyle işlenmektedir. </w:t>
      </w:r>
    </w:p>
    <w:p w14:paraId="291AAE24" w14:textId="52407C15"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Kişisel Verileri Koruma Kurumu tarafından çıkarılan Veri Sorumluları Sicili Yönetmeliği uyarınca kişisel veri envanteri oluşturmuştur. Bu veri envanterinde veri kategorileri, verinin kaynağı, veri işleme amaçları, veri işleme süreci, verilerin aktarıldığı Alıcı grupları ve saklama süreleri yer almaktadır. Bu kapsamda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içerisinde aşağıdaki türlerde veri kategorileri bu türlerle sınırlı olmamakla beraber bulunmaktadır.  </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7350"/>
      </w:tblGrid>
      <w:tr w:rsidR="002C210A" w:rsidRPr="002C210A" w14:paraId="1A741DDA"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9769AD"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lastRenderedPageBreak/>
              <w:t>KİŞİSEL VERİ</w:t>
            </w:r>
          </w:p>
          <w:p w14:paraId="6EBE007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KATEGORİZASYONU</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23CCC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KİŞİSEL VERİ KATEGORİZASYONU AÇIKLAMA</w:t>
            </w:r>
          </w:p>
        </w:tc>
      </w:tr>
      <w:tr w:rsidR="002C210A" w:rsidRPr="002C210A" w14:paraId="17D71C4F"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A9FE1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İletişim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84FC7D"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Kişiye ulaşmak için kullanılabilecek veri grubudur (Telefon, adres, e-posta, </w:t>
            </w:r>
            <w:proofErr w:type="spellStart"/>
            <w:r w:rsidRPr="002C210A">
              <w:rPr>
                <w:rFonts w:ascii="var(--fntRegular)" w:eastAsia="Times New Roman" w:hAnsi="var(--fntRegular)" w:cs="Times New Roman"/>
                <w:color w:val="000000"/>
                <w:sz w:val="24"/>
                <w:szCs w:val="24"/>
                <w:lang w:eastAsia="tr-TR"/>
              </w:rPr>
              <w:t>Fax</w:t>
            </w:r>
            <w:proofErr w:type="spellEnd"/>
            <w:r w:rsidRPr="002C210A">
              <w:rPr>
                <w:rFonts w:ascii="var(--fntRegular)" w:eastAsia="Times New Roman" w:hAnsi="var(--fntRegular)" w:cs="Times New Roman"/>
                <w:color w:val="000000"/>
                <w:sz w:val="24"/>
                <w:szCs w:val="24"/>
                <w:lang w:eastAsia="tr-TR"/>
              </w:rPr>
              <w:t xml:space="preserve"> numarası, IP adresi,).</w:t>
            </w:r>
          </w:p>
        </w:tc>
      </w:tr>
      <w:tr w:rsidR="002C210A" w:rsidRPr="002C210A" w14:paraId="6D6E3477"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65AE7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Kimlik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E29B5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 kimliğine dair bilgilerin bulunduğu veri grubudur (Ad </w:t>
            </w:r>
            <w:proofErr w:type="spellStart"/>
            <w:r w:rsidRPr="002C210A">
              <w:rPr>
                <w:rFonts w:ascii="var(--fntRegular)" w:eastAsia="Times New Roman" w:hAnsi="var(--fntRegular)" w:cs="Times New Roman"/>
                <w:color w:val="000000"/>
                <w:sz w:val="24"/>
                <w:szCs w:val="24"/>
                <w:lang w:eastAsia="tr-TR"/>
              </w:rPr>
              <w:t>soyad</w:t>
            </w:r>
            <w:proofErr w:type="spellEnd"/>
            <w:r w:rsidRPr="002C210A">
              <w:rPr>
                <w:rFonts w:ascii="var(--fntRegular)" w:eastAsia="Times New Roman" w:hAnsi="var(--fntRegular)" w:cs="Times New Roman"/>
                <w:color w:val="000000"/>
                <w:sz w:val="24"/>
                <w:szCs w:val="24"/>
                <w:lang w:eastAsia="tr-TR"/>
              </w:rPr>
              <w:t xml:space="preserve">, TCKN, anne adı, baba adı, doğum yeri, doğum tarihi, cinsiyet, cüzdan seri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kimlik fotokopisi, vergi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SGK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uyruk verisi, evlilik cüzdanı fotokopisi/taraması, çalışan kartı)</w:t>
            </w:r>
          </w:p>
        </w:tc>
      </w:tr>
      <w:tr w:rsidR="002C210A" w:rsidRPr="002C210A" w14:paraId="59323599"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DFAD9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Sağlık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13946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sağlık bilgilerinin bulunduğu veri grubudur (Kan grubu, medikal geçmiş, check-up sonucu, konsültasyon raporu, diyet formu ).</w:t>
            </w:r>
          </w:p>
        </w:tc>
      </w:tr>
      <w:tr w:rsidR="002C210A" w:rsidRPr="002C210A" w14:paraId="5FDF1FD4"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3F0F2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Taşıt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359D4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Kişinin araç bilgilerinin bulunduğu veri grubudur (Plaka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şase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motor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ruhsat bilgisi ).</w:t>
            </w:r>
          </w:p>
        </w:tc>
      </w:tr>
      <w:tr w:rsidR="002C210A" w:rsidRPr="002C210A" w14:paraId="27880076"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D4F80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Konum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3C39F3"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konum verisinin bulunduğu veri grubudur (GPS lokasyonu ).</w:t>
            </w:r>
          </w:p>
        </w:tc>
      </w:tr>
      <w:tr w:rsidR="002C210A" w:rsidRPr="002C210A" w14:paraId="55653D0E"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8678E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Görsel/İşitsel Veri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D8D4B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görsel ve işitsel verilerin bulunduğu veri grubudur (Fotoğraf, ses kaydı, kamera kaydı, ehliyet fotokopisi/taraması, kimlik fotokopisi/taraması, pasaport fotokopisi/taraması ).</w:t>
            </w:r>
          </w:p>
        </w:tc>
      </w:tr>
      <w:tr w:rsidR="002C210A" w:rsidRPr="002C210A" w14:paraId="51971F18"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E43481"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Dijital İz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8BEFA5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bilgilerin işlenmesi sonucu oluşan dijital izlerin bulunduğu veri grubudur (Log ).</w:t>
            </w:r>
          </w:p>
        </w:tc>
      </w:tr>
      <w:tr w:rsidR="002C210A" w:rsidRPr="002C210A" w14:paraId="296DFE9F"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D90B1D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Finansal Veri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02471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Kişinin finansal bilgilerinin bulunduğu veri grubudur (Banka hesap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IBAN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xml:space="preserve">, kart bilgisi, banka adı, finansal profil, mail </w:t>
            </w:r>
            <w:proofErr w:type="spellStart"/>
            <w:r w:rsidRPr="002C210A">
              <w:rPr>
                <w:rFonts w:ascii="var(--fntRegular)" w:eastAsia="Times New Roman" w:hAnsi="var(--fntRegular)" w:cs="Times New Roman"/>
                <w:color w:val="000000"/>
                <w:sz w:val="24"/>
                <w:szCs w:val="24"/>
                <w:lang w:eastAsia="tr-TR"/>
              </w:rPr>
              <w:t>order</w:t>
            </w:r>
            <w:proofErr w:type="spellEnd"/>
            <w:r w:rsidRPr="002C210A">
              <w:rPr>
                <w:rFonts w:ascii="var(--fntRegular)" w:eastAsia="Times New Roman" w:hAnsi="var(--fntRegular)" w:cs="Times New Roman"/>
                <w:color w:val="000000"/>
                <w:sz w:val="24"/>
                <w:szCs w:val="24"/>
                <w:lang w:eastAsia="tr-TR"/>
              </w:rPr>
              <w:t xml:space="preserve"> formu, kredi notu).</w:t>
            </w:r>
          </w:p>
        </w:tc>
      </w:tr>
      <w:tr w:rsidR="002C210A" w:rsidRPr="002C210A" w14:paraId="63E1FD24"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CDD54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Biyometrik/Genetik Veri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27B00F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biyometrik/genetik verilerin bulunduğu veri grubudur (Parmak izi, genetik bilgi, damar izi ).</w:t>
            </w:r>
          </w:p>
        </w:tc>
      </w:tr>
      <w:tr w:rsidR="002C210A" w:rsidRPr="002C210A" w14:paraId="601C09BE"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FB94B5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Mesleki Veriler</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8CD6D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mesleğine ait bilgilerin bulunduğu veri grubudur (Çalıştığı kurum bilgisi, meslek odası sicili ).</w:t>
            </w:r>
          </w:p>
        </w:tc>
      </w:tr>
      <w:tr w:rsidR="002C210A" w:rsidRPr="002C210A" w14:paraId="5A0E6C83"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EAEAAF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Eğitim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DE1C9F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eğitim verilerinin bulunduğu veri grubudur (Diploma notu, diploma fotokopisi/taraması ).</w:t>
            </w:r>
          </w:p>
        </w:tc>
      </w:tr>
      <w:tr w:rsidR="002C210A" w:rsidRPr="002C210A" w14:paraId="3F977DE5"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65BE9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Mal Varlığı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4EBC3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sahip olduğu mal varlıklarının bulunduğu veri grubudur (Tapu fotokopisi/</w:t>
            </w:r>
            <w:proofErr w:type="gramStart"/>
            <w:r w:rsidRPr="002C210A">
              <w:rPr>
                <w:rFonts w:ascii="var(--fntRegular)" w:eastAsia="Times New Roman" w:hAnsi="var(--fntRegular)" w:cs="Times New Roman"/>
                <w:color w:val="000000"/>
                <w:sz w:val="24"/>
                <w:szCs w:val="24"/>
                <w:lang w:eastAsia="tr-TR"/>
              </w:rPr>
              <w:t>taraması ,</w:t>
            </w:r>
            <w:proofErr w:type="gramEnd"/>
            <w:r w:rsidRPr="002C210A">
              <w:rPr>
                <w:rFonts w:ascii="var(--fntRegular)" w:eastAsia="Times New Roman" w:hAnsi="var(--fntRegular)" w:cs="Times New Roman"/>
                <w:color w:val="000000"/>
                <w:sz w:val="24"/>
                <w:szCs w:val="24"/>
                <w:lang w:eastAsia="tr-TR"/>
              </w:rPr>
              <w:t xml:space="preserve"> araç ruhsatı fotokopisi/taraması ).</w:t>
            </w:r>
          </w:p>
        </w:tc>
      </w:tr>
      <w:tr w:rsidR="002C210A" w:rsidRPr="002C210A" w14:paraId="73F14543"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C593F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Seyahat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3C9E8B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Kişinin seyahatlerine ait bilgilerin bulunduğu veri grubudur (Uçuş bilgisi, uçuş kartı, tur rotası, mil kart </w:t>
            </w:r>
            <w:proofErr w:type="spellStart"/>
            <w:r w:rsidRPr="002C210A">
              <w:rPr>
                <w:rFonts w:ascii="var(--fntRegular)" w:eastAsia="Times New Roman" w:hAnsi="var(--fntRegular)" w:cs="Times New Roman"/>
                <w:color w:val="000000"/>
                <w:sz w:val="24"/>
                <w:szCs w:val="24"/>
                <w:lang w:eastAsia="tr-TR"/>
              </w:rPr>
              <w:t>no</w:t>
            </w:r>
            <w:proofErr w:type="spellEnd"/>
            <w:r w:rsidRPr="002C210A">
              <w:rPr>
                <w:rFonts w:ascii="var(--fntRegular)" w:eastAsia="Times New Roman" w:hAnsi="var(--fntRegular)" w:cs="Times New Roman"/>
                <w:color w:val="000000"/>
                <w:sz w:val="24"/>
                <w:szCs w:val="24"/>
                <w:lang w:eastAsia="tr-TR"/>
              </w:rPr>
              <w:t>, konaklama verisi ).</w:t>
            </w:r>
          </w:p>
        </w:tc>
      </w:tr>
      <w:tr w:rsidR="002C210A" w:rsidRPr="002C210A" w14:paraId="67087D60"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9FB0F8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Şirket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9089E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Şahıs şirketi verileridir (Şirket adresi ).</w:t>
            </w:r>
          </w:p>
        </w:tc>
      </w:tr>
      <w:tr w:rsidR="002C210A" w:rsidRPr="002C210A" w14:paraId="29CC62CF"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BEA6E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Irk / Din Bilgisi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162D1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kökeni ve inancına ait verilerin bulunduğu veri grubudur (Irk/din bilgisi ).</w:t>
            </w:r>
          </w:p>
        </w:tc>
      </w:tr>
      <w:tr w:rsidR="002C210A" w:rsidRPr="002C210A" w14:paraId="0C9A5BD2"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F7737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Dernek üyelik bilgileri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0168FE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üye ve ilgili olduğu dernek bilgilerinin bulunduğu veri grubudur (Tüm dernek üyelikleri ).</w:t>
            </w:r>
          </w:p>
        </w:tc>
      </w:tr>
      <w:tr w:rsidR="002C210A" w:rsidRPr="002C210A" w14:paraId="00970431"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C139C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İmza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D2E48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imza bilgilerinin bulunduğu veri grubudur (Islak imza, e-</w:t>
            </w:r>
            <w:proofErr w:type="gramStart"/>
            <w:r w:rsidRPr="002C210A">
              <w:rPr>
                <w:rFonts w:ascii="var(--fntRegular)" w:eastAsia="Times New Roman" w:hAnsi="var(--fntRegular)" w:cs="Times New Roman"/>
                <w:color w:val="000000"/>
                <w:sz w:val="24"/>
                <w:szCs w:val="24"/>
                <w:lang w:eastAsia="tr-TR"/>
              </w:rPr>
              <w:t>imza ,</w:t>
            </w:r>
            <w:proofErr w:type="gramEnd"/>
            <w:r w:rsidRPr="002C210A">
              <w:rPr>
                <w:rFonts w:ascii="var(--fntRegular)" w:eastAsia="Times New Roman" w:hAnsi="var(--fntRegular)" w:cs="Times New Roman"/>
                <w:color w:val="000000"/>
                <w:sz w:val="24"/>
                <w:szCs w:val="24"/>
                <w:lang w:eastAsia="tr-TR"/>
              </w:rPr>
              <w:t xml:space="preserve"> imza fotokopisi/taraması ).</w:t>
            </w:r>
          </w:p>
        </w:tc>
      </w:tr>
      <w:tr w:rsidR="002C210A" w:rsidRPr="002C210A" w14:paraId="376DF224"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886EC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Vize/Pasaport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90F34E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Kişiye ait vize/pasaport bilgilerinin bulunduğu veri grubudur (Vize bilgisi, pasaport fotokopisi/taraması ).</w:t>
            </w:r>
          </w:p>
        </w:tc>
      </w:tr>
      <w:tr w:rsidR="002C210A" w:rsidRPr="002C210A" w14:paraId="6F2E5D57"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EF0F9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Kılık Kıyafet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135FCC1"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Kişinin giyim kuşamına dair ayırt edici özelliklerin bulunduğu veri grubudur </w:t>
            </w:r>
            <w:proofErr w:type="gramStart"/>
            <w:r w:rsidRPr="002C210A">
              <w:rPr>
                <w:rFonts w:ascii="var(--fntRegular)" w:eastAsia="Times New Roman" w:hAnsi="var(--fntRegular)" w:cs="Times New Roman"/>
                <w:color w:val="000000"/>
                <w:sz w:val="24"/>
                <w:szCs w:val="24"/>
                <w:lang w:eastAsia="tr-TR"/>
              </w:rPr>
              <w:t>( Kılık</w:t>
            </w:r>
            <w:proofErr w:type="gramEnd"/>
            <w:r w:rsidRPr="002C210A">
              <w:rPr>
                <w:rFonts w:ascii="var(--fntRegular)" w:eastAsia="Times New Roman" w:hAnsi="var(--fntRegular)" w:cs="Times New Roman"/>
                <w:color w:val="000000"/>
                <w:sz w:val="24"/>
                <w:szCs w:val="24"/>
                <w:lang w:eastAsia="tr-TR"/>
              </w:rPr>
              <w:t xml:space="preserve"> Kıyafet satın alma geçmişi, giydiği ayırt edici kıyafetler.)</w:t>
            </w:r>
          </w:p>
        </w:tc>
      </w:tr>
      <w:tr w:rsidR="002C210A" w:rsidRPr="002C210A" w14:paraId="238CD3EE" w14:textId="77777777" w:rsidTr="002C210A">
        <w:tc>
          <w:tcPr>
            <w:tcW w:w="240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0BFBBA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Yaptırım Verisi</w:t>
            </w:r>
          </w:p>
        </w:tc>
        <w:tc>
          <w:tcPr>
            <w:tcW w:w="73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8EE8FC"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Kişinin geçmişinde aldığı yaptırımlara ilişkin veri grubudur (Ceza Kovuşturmaları, Adli Sicil Kaydı, Disiplin Kaydı.)</w:t>
            </w:r>
          </w:p>
        </w:tc>
      </w:tr>
    </w:tbl>
    <w:p w14:paraId="6CAB16C4" w14:textId="49E5215F"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lastRenderedPageBreak/>
        <w:t>kuruluş</w:t>
      </w:r>
      <w:proofErr w:type="gramEnd"/>
      <w:r w:rsidR="002C210A" w:rsidRPr="002C210A">
        <w:rPr>
          <w:rFonts w:ascii="BeVietnamPro-Regular" w:eastAsia="Times New Roman" w:hAnsi="BeVietnamPro-Regular" w:cs="Times New Roman"/>
          <w:color w:val="000000"/>
          <w:sz w:val="24"/>
          <w:szCs w:val="24"/>
          <w:lang w:eastAsia="tr-TR"/>
        </w:rPr>
        <w:t>, veri işleme faaliyetleri kapsamında ve şirket içinde kullanılan veri türlerini esas alarak oluşturduğu;</w:t>
      </w:r>
    </w:p>
    <w:p w14:paraId="7A955E14" w14:textId="47706A3F" w:rsidR="002C210A" w:rsidRPr="002C210A" w:rsidRDefault="00E81A40" w:rsidP="002C210A">
      <w:pPr>
        <w:numPr>
          <w:ilvl w:val="0"/>
          <w:numId w:val="3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KİŞİSEL VERİ ENVANTERİ’NDE</w:t>
      </w:r>
    </w:p>
    <w:p w14:paraId="4F470F4A" w14:textId="6B52DDCB" w:rsidR="002C210A" w:rsidRPr="002C210A" w:rsidRDefault="00E81A40" w:rsidP="002C210A">
      <w:pPr>
        <w:numPr>
          <w:ilvl w:val="0"/>
          <w:numId w:val="3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w:t>
      </w:r>
      <w:r w:rsidR="002C210A" w:rsidRPr="002C210A">
        <w:rPr>
          <w:rFonts w:ascii="BeVietnamPro-Regular" w:eastAsia="Times New Roman" w:hAnsi="BeVietnamPro-Regular" w:cs="Times New Roman"/>
          <w:b/>
          <w:bCs/>
          <w:color w:val="000000"/>
          <w:sz w:val="24"/>
          <w:szCs w:val="24"/>
          <w:lang w:eastAsia="tr-TR"/>
        </w:rPr>
        <w:t>KVKK VERİ SAKLAMA VE İMHA PROSEDÜRÜ</w:t>
      </w:r>
      <w:r w:rsidR="002C210A" w:rsidRPr="002C210A">
        <w:rPr>
          <w:rFonts w:ascii="BeVietnamPro-Regular" w:eastAsia="Times New Roman" w:hAnsi="BeVietnamPro-Regular" w:cs="Times New Roman"/>
          <w:color w:val="000000"/>
          <w:sz w:val="24"/>
          <w:szCs w:val="24"/>
          <w:lang w:eastAsia="tr-TR"/>
        </w:rPr>
        <w:t>  </w:t>
      </w:r>
    </w:p>
    <w:p w14:paraId="7422649E" w14:textId="77777777" w:rsidR="002C210A" w:rsidRPr="002C210A" w:rsidRDefault="002C210A" w:rsidP="002C210A">
      <w:pPr>
        <w:numPr>
          <w:ilvl w:val="0"/>
          <w:numId w:val="3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Veri Süre Cetvelinde saklama sürelerini, gerekçeleriyle tespit etmiştir.</w:t>
      </w:r>
    </w:p>
    <w:p w14:paraId="667B0053" w14:textId="77777777" w:rsidR="002C210A" w:rsidRPr="002C210A" w:rsidRDefault="002C210A" w:rsidP="002C210A">
      <w:pPr>
        <w:numPr>
          <w:ilvl w:val="0"/>
          <w:numId w:val="3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5" w:name="_Toc56161026"/>
      <w:bookmarkEnd w:id="25"/>
      <w:r w:rsidRPr="002C210A">
        <w:rPr>
          <w:rFonts w:ascii="BeVietnamPro-Regular" w:eastAsia="Times New Roman" w:hAnsi="BeVietnamPro-Regular" w:cs="Times New Roman"/>
          <w:b/>
          <w:bCs/>
          <w:color w:val="000000"/>
          <w:sz w:val="24"/>
          <w:szCs w:val="24"/>
          <w:lang w:eastAsia="tr-TR"/>
        </w:rPr>
        <w:t>KİŞİSEL VERİLERİN İŞLENME AMAÇLARI</w:t>
      </w:r>
    </w:p>
    <w:p w14:paraId="17C864F8" w14:textId="3E90715B"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KVK Kanunu’nun 5. maddesinin 2. fıkrasında ve 6. maddenin 3. fıkrasında belirtilen kişisel veri işleme şartları içerisindeki amaçlarla ve koşullarla sınırlı olarak kişisel verileri işlemektedir.</w:t>
      </w:r>
    </w:p>
    <w:p w14:paraId="7DD63862"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1E3E13F2"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Tedarik hizmetlerinin ifası</w:t>
      </w:r>
    </w:p>
    <w:p w14:paraId="4E8FE6A2"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Pazarlama ve bilgilendirme süreçlerinin ifası</w:t>
      </w:r>
    </w:p>
    <w:p w14:paraId="018FA5C7"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Satış/Sipariş/Teslimat süreçlerinin ifası</w:t>
      </w:r>
    </w:p>
    <w:p w14:paraId="7ED77D5C"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Satış sonrası servis ve hizmet süreçlerinin ifası</w:t>
      </w:r>
    </w:p>
    <w:p w14:paraId="2BF129DC"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Muhasebe hizmetlerinin ifası</w:t>
      </w:r>
    </w:p>
    <w:p w14:paraId="5DDFB077"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İnsan kaynakları hizmetlerinin ifası</w:t>
      </w:r>
    </w:p>
    <w:p w14:paraId="6981B35F"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İş iklimi içindeki iletişimin ifası</w:t>
      </w:r>
    </w:p>
    <w:p w14:paraId="2FCB442A"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 xml:space="preserve">Tahsilat hizmetlerinin ifası (Mail </w:t>
      </w:r>
      <w:proofErr w:type="spellStart"/>
      <w:r w:rsidRPr="002C210A">
        <w:rPr>
          <w:rFonts w:ascii="BeVietnamPro-Regular" w:eastAsia="Times New Roman" w:hAnsi="BeVietnamPro-Regular" w:cs="Times New Roman"/>
          <w:i/>
          <w:iCs/>
          <w:color w:val="000000"/>
          <w:sz w:val="24"/>
          <w:szCs w:val="24"/>
          <w:lang w:eastAsia="tr-TR"/>
        </w:rPr>
        <w:t>order</w:t>
      </w:r>
      <w:proofErr w:type="spellEnd"/>
      <w:r w:rsidRPr="002C210A">
        <w:rPr>
          <w:rFonts w:ascii="BeVietnamPro-Regular" w:eastAsia="Times New Roman" w:hAnsi="BeVietnamPro-Regular" w:cs="Times New Roman"/>
          <w:i/>
          <w:iCs/>
          <w:color w:val="000000"/>
          <w:sz w:val="24"/>
          <w:szCs w:val="24"/>
          <w:lang w:eastAsia="tr-TR"/>
        </w:rPr>
        <w:t> ve virman talimatı da dâhil olmak üzere online ve offline tahsilat işlemlerinin gerçekleştirilmesi)</w:t>
      </w:r>
    </w:p>
    <w:p w14:paraId="2402D461"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Müşterilere; ürün-hizmet tanıtımı, bilgilendirme, kişiye özel reklam, kampanya ve diğer faydaların sunulması, sadakat programları çerçevesinde ticari elektronik iletilerin gönderilmesi, anket ve tele-satış uygulamaları, istatistikî analizler vasıtasıyla çeşitli avantajlar sağlanması,</w:t>
      </w:r>
    </w:p>
    <w:p w14:paraId="1B9A4DE7"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Servis yönetimi gibi satış sonrası hizmetler yerine getirilebilmesi, servis hizmetlerinin takibi amacı ile değerlendirme yapılması</w:t>
      </w:r>
    </w:p>
    <w:p w14:paraId="09AB6765"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Hizmet kalitesini geliştirici çalışmalar yapılması ve daha iyi hizmet sunulması,</w:t>
      </w:r>
    </w:p>
    <w:p w14:paraId="0FAA4451"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Hizmetlerimiz karşılığı fatura tanzimi,</w:t>
      </w:r>
    </w:p>
    <w:p w14:paraId="120B9ADD"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Dış kaynaklardan hizmet alımı yapılması,</w:t>
      </w:r>
    </w:p>
    <w:p w14:paraId="6240D60B" w14:textId="52B63E6E"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 xml:space="preserve">Kendi uzmanlık alanına girmeyen konularda hizmet alınabilmesi ve teknoloji hizmeti alınması maksadıyla konusunda uzman </w:t>
      </w:r>
      <w:r w:rsidR="00E81A40">
        <w:rPr>
          <w:rFonts w:ascii="BeVietnamPro-Regular" w:eastAsia="Times New Roman" w:hAnsi="BeVietnamPro-Regular" w:cs="Times New Roman"/>
          <w:i/>
          <w:iCs/>
          <w:color w:val="000000"/>
          <w:sz w:val="24"/>
          <w:szCs w:val="24"/>
          <w:lang w:eastAsia="tr-TR"/>
        </w:rPr>
        <w:t>kuruluş</w:t>
      </w:r>
      <w:r w:rsidRPr="002C210A">
        <w:rPr>
          <w:rFonts w:ascii="BeVietnamPro-Regular" w:eastAsia="Times New Roman" w:hAnsi="BeVietnamPro-Regular" w:cs="Times New Roman"/>
          <w:i/>
          <w:iCs/>
          <w:color w:val="000000"/>
          <w:sz w:val="24"/>
          <w:szCs w:val="24"/>
          <w:lang w:eastAsia="tr-TR"/>
        </w:rPr>
        <w:t>ların faydalarının müşterilere sunulması,</w:t>
      </w:r>
    </w:p>
    <w:p w14:paraId="6C6041F4"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Kimlik teyidi,</w:t>
      </w:r>
    </w:p>
    <w:p w14:paraId="43CF254D"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Soru ve şikâyetlere cevap verilmesi,</w:t>
      </w:r>
    </w:p>
    <w:p w14:paraId="7CD6D7F5"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Veri güvenliği kapsamında gerekli teknik ve idari tedbirlerin alınması,</w:t>
      </w:r>
    </w:p>
    <w:p w14:paraId="5927BBCD"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İlgili iş ortakları ve sair üçüncü kişilerle sunulan ürün ve hizmetlerle ilgili finansal mutabakat sağlanması,</w:t>
      </w:r>
    </w:p>
    <w:p w14:paraId="645C9398"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Düzenleyici ve denetleyici kurumlarla, resmi mercilerin talep ve denetimleri doğrultusunda gerekli bilgilerin temini,</w:t>
      </w:r>
    </w:p>
    <w:p w14:paraId="4E970C2E"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İlgili mevzuat gereği saklanması gereken verilere ilişkin bilgilerin muhafaza edilmesi,</w:t>
      </w:r>
    </w:p>
    <w:p w14:paraId="13BB1203"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Bilgilerinin tutarlılığına ilişkin denetimin sağlanması,</w:t>
      </w:r>
    </w:p>
    <w:p w14:paraId="0AAEB3A4"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Müşteri memnuniyetinin ölçülmesi,</w:t>
      </w:r>
    </w:p>
    <w:p w14:paraId="6B2E570B"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lastRenderedPageBreak/>
        <w:t>Çalışanlar bakımından; özlük dosyasının oluşturulması, işin gereklerini sürekli olarak yerine getirmeye ehil olup olmadığının tespiti, özel sağlık sigortası yapılması, sağlık dosyası oluşturulması, iş güvenliği önlemlerinin alınması</w:t>
      </w:r>
    </w:p>
    <w:p w14:paraId="6BCE313D"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İnternet sitesi veya sosyal medya kanalları ile alınan verilerin 3.kişi Ajanslar vasıtası ile pazarlama amacıyla kullanılması</w:t>
      </w:r>
    </w:p>
    <w:p w14:paraId="6043CEE5"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Yasal yükümlülüklerin yerine getirilmesi</w:t>
      </w:r>
    </w:p>
    <w:p w14:paraId="24650A06" w14:textId="0E98D5C9"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 xml:space="preserve">“İş </w:t>
      </w:r>
      <w:proofErr w:type="spellStart"/>
      <w:r w:rsidRPr="002C210A">
        <w:rPr>
          <w:rFonts w:ascii="BeVietnamPro-Regular" w:eastAsia="Times New Roman" w:hAnsi="BeVietnamPro-Regular" w:cs="Times New Roman"/>
          <w:i/>
          <w:iCs/>
          <w:color w:val="000000"/>
          <w:sz w:val="24"/>
          <w:szCs w:val="24"/>
          <w:lang w:eastAsia="tr-TR"/>
        </w:rPr>
        <w:t>iklimi”nde</w:t>
      </w:r>
      <w:proofErr w:type="spellEnd"/>
      <w:r w:rsidRPr="002C210A">
        <w:rPr>
          <w:rFonts w:ascii="BeVietnamPro-Regular" w:eastAsia="Times New Roman" w:hAnsi="BeVietnamPro-Regular" w:cs="Times New Roman"/>
          <w:i/>
          <w:iCs/>
          <w:color w:val="000000"/>
          <w:sz w:val="24"/>
          <w:szCs w:val="24"/>
          <w:lang w:eastAsia="tr-TR"/>
        </w:rPr>
        <w:t xml:space="preserve"> yer alan </w:t>
      </w:r>
      <w:r w:rsidR="00E81A40">
        <w:rPr>
          <w:rFonts w:ascii="BeVietnamPro-Regular" w:eastAsia="Times New Roman" w:hAnsi="BeVietnamPro-Regular" w:cs="Times New Roman"/>
          <w:i/>
          <w:iCs/>
          <w:color w:val="000000"/>
          <w:sz w:val="24"/>
          <w:szCs w:val="24"/>
          <w:lang w:eastAsia="tr-TR"/>
        </w:rPr>
        <w:t>kuruluş</w:t>
      </w:r>
      <w:r w:rsidRPr="002C210A">
        <w:rPr>
          <w:rFonts w:ascii="BeVietnamPro-Regular" w:eastAsia="Times New Roman" w:hAnsi="BeVietnamPro-Regular" w:cs="Times New Roman"/>
          <w:i/>
          <w:iCs/>
          <w:color w:val="000000"/>
          <w:sz w:val="24"/>
          <w:szCs w:val="24"/>
          <w:lang w:eastAsia="tr-TR"/>
        </w:rPr>
        <w:t>ların personel temin süreçlerine destek olunması</w:t>
      </w:r>
    </w:p>
    <w:p w14:paraId="533E520F" w14:textId="718B0B10" w:rsidR="002C210A" w:rsidRPr="002C210A" w:rsidRDefault="00E81A40"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i/>
          <w:iCs/>
          <w:color w:val="000000"/>
          <w:sz w:val="24"/>
          <w:szCs w:val="24"/>
          <w:lang w:eastAsia="tr-TR"/>
        </w:rPr>
        <w:t>kuruluş</w:t>
      </w:r>
      <w:proofErr w:type="gramEnd"/>
      <w:r w:rsidR="002C210A" w:rsidRPr="002C210A">
        <w:rPr>
          <w:rFonts w:ascii="BeVietnamPro-Regular" w:eastAsia="Times New Roman" w:hAnsi="BeVietnamPro-Regular" w:cs="Times New Roman"/>
          <w:i/>
          <w:iCs/>
          <w:color w:val="000000"/>
          <w:sz w:val="24"/>
          <w:szCs w:val="24"/>
          <w:lang w:eastAsia="tr-TR"/>
        </w:rPr>
        <w:t xml:space="preserve"> finansal raporlama ve risk yönetimi işlemlerinin icrası/takibi</w:t>
      </w:r>
    </w:p>
    <w:p w14:paraId="18DEE70A" w14:textId="3AC0C007" w:rsidR="002C210A" w:rsidRPr="002C210A" w:rsidRDefault="00E81A40"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i/>
          <w:iCs/>
          <w:color w:val="000000"/>
          <w:sz w:val="24"/>
          <w:szCs w:val="24"/>
          <w:lang w:eastAsia="tr-TR"/>
        </w:rPr>
        <w:t>kuruluş</w:t>
      </w:r>
      <w:proofErr w:type="gramEnd"/>
      <w:r w:rsidR="002C210A" w:rsidRPr="002C210A">
        <w:rPr>
          <w:rFonts w:ascii="BeVietnamPro-Regular" w:eastAsia="Times New Roman" w:hAnsi="BeVietnamPro-Regular" w:cs="Times New Roman"/>
          <w:i/>
          <w:iCs/>
          <w:color w:val="000000"/>
          <w:sz w:val="24"/>
          <w:szCs w:val="24"/>
          <w:lang w:eastAsia="tr-TR"/>
        </w:rPr>
        <w:t xml:space="preserve"> hukuk işlerinin icrası/takibi</w:t>
      </w:r>
    </w:p>
    <w:p w14:paraId="3A521917" w14:textId="77777777" w:rsidR="002C210A" w:rsidRPr="002C210A" w:rsidRDefault="002C210A" w:rsidP="002C210A">
      <w:pPr>
        <w:numPr>
          <w:ilvl w:val="0"/>
          <w:numId w:val="3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i/>
          <w:iCs/>
          <w:color w:val="000000"/>
          <w:sz w:val="24"/>
          <w:szCs w:val="24"/>
          <w:lang w:eastAsia="tr-TR"/>
        </w:rPr>
        <w:t>Ziyaretçi kayıtlarının oluşturulması ve takibi</w:t>
      </w:r>
    </w:p>
    <w:p w14:paraId="7A995281" w14:textId="77777777" w:rsidR="002C210A" w:rsidRPr="002C210A" w:rsidRDefault="002C210A" w:rsidP="002C210A">
      <w:pPr>
        <w:numPr>
          <w:ilvl w:val="0"/>
          <w:numId w:val="3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6" w:name="_Toc56161027"/>
      <w:bookmarkEnd w:id="26"/>
      <w:r w:rsidRPr="002C210A">
        <w:rPr>
          <w:rFonts w:ascii="BeVietnamPro-Regular" w:eastAsia="Times New Roman" w:hAnsi="BeVietnamPro-Regular" w:cs="Times New Roman"/>
          <w:b/>
          <w:bCs/>
          <w:color w:val="000000"/>
          <w:sz w:val="24"/>
          <w:szCs w:val="24"/>
          <w:lang w:eastAsia="tr-TR"/>
        </w:rPr>
        <w:t>KİŞİSEL VERİLERİN SAKLANMA SÜRELERİ</w:t>
      </w:r>
    </w:p>
    <w:p w14:paraId="66FF262F" w14:textId="2B54F274"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ilgili kanunlarda ve mevzuatlarda öngörülmesi durumunda kişisel verileri bu mevzuatlarda belirtilen süre boyunca saklamaktadır. </w:t>
      </w:r>
    </w:p>
    <w:p w14:paraId="6568B4B6"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7CE98993" w14:textId="53BD565C"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ne kadar süre boyunca saklanması gerektiğine ilişkin mevzuatta bir süre düzenlenmemişse, Kişisel Veriler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söz konusu veriyi işlerken yürüttüğü faaliyet ile bağlı olarak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uygulamaları ve sektörün teamülleri uyarınca saklanmasını gerektiren süre kadar saklar. Saklama süresi sona erdiğinde verinin niteliği uyarınca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oluşturulmuş ilgili Politika uyarınca silinir / yok edilir / anonim hale getirilir. </w:t>
      </w:r>
    </w:p>
    <w:p w14:paraId="264FB5FA"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5B050F1C" w14:textId="0B7E9F39"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işlenme amacı sona ermiş; ilgili mevzuat ve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’a</w:t>
      </w:r>
      <w:proofErr w:type="spellEnd"/>
      <w:r w:rsidRPr="002C210A">
        <w:rPr>
          <w:rFonts w:ascii="BeVietnamPro-Regular" w:eastAsia="Times New Roman" w:hAnsi="BeVietnamPro-Regular" w:cs="Times New Roman"/>
          <w:color w:val="000000"/>
          <w:sz w:val="24"/>
          <w:szCs w:val="24"/>
          <w:lang w:eastAsia="tr-TR"/>
        </w:rP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w:t>
      </w:r>
    </w:p>
    <w:p w14:paraId="6C219676" w14:textId="1473D46B" w:rsidR="002C210A" w:rsidRPr="002C210A" w:rsidRDefault="00C0606F" w:rsidP="002C210A">
      <w:pPr>
        <w:numPr>
          <w:ilvl w:val="0"/>
          <w:numId w:val="3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7" w:name="_Toc56161028"/>
      <w:bookmarkEnd w:id="27"/>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TARAFINDAN KİŞİSEL VERİLERİN AKTARILDIĞI ÜÇÜNCÜ KİŞİLER VE AKTARILMA AMAÇLARI</w:t>
      </w:r>
    </w:p>
    <w:p w14:paraId="5F961F48" w14:textId="6BE89EC0"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KVK Kanunu’nun 10. maddesine uygun olarak kişisel verilerin aktarıldığı kişi gruplarını kişisel veri sahibine bildirmektedir. </w:t>
      </w:r>
    </w:p>
    <w:p w14:paraId="1D3AF516"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1494F189" w14:textId="3AA8B795" w:rsid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lastRenderedPageBreak/>
        <w:t>kuruluş</w:t>
      </w:r>
      <w:proofErr w:type="gramEnd"/>
      <w:r w:rsidR="002C210A" w:rsidRPr="002C210A">
        <w:rPr>
          <w:rFonts w:ascii="BeVietnamPro-Regular" w:eastAsia="Times New Roman" w:hAnsi="BeVietnamPro-Regular" w:cs="Times New Roman"/>
          <w:color w:val="000000"/>
          <w:sz w:val="24"/>
          <w:szCs w:val="24"/>
          <w:lang w:eastAsia="tr-TR"/>
        </w:rPr>
        <w:t xml:space="preserve">, KVK Kanunu’nun 8. ve 9. maddelerine uygun olarak işbu Politika ile yönetilen veri sahiplerinin kişisel verilerini aşağıda sıralanan kişi kategorilerine ve “iş </w:t>
      </w:r>
      <w:proofErr w:type="spellStart"/>
      <w:r w:rsidR="002C210A" w:rsidRPr="002C210A">
        <w:rPr>
          <w:rFonts w:ascii="BeVietnamPro-Regular" w:eastAsia="Times New Roman" w:hAnsi="BeVietnamPro-Regular" w:cs="Times New Roman"/>
          <w:color w:val="000000"/>
          <w:sz w:val="24"/>
          <w:szCs w:val="24"/>
          <w:lang w:eastAsia="tr-TR"/>
        </w:rPr>
        <w:t>iklimi”ne</w:t>
      </w:r>
      <w:proofErr w:type="spellEnd"/>
      <w:r w:rsidR="002C210A" w:rsidRPr="002C210A">
        <w:rPr>
          <w:rFonts w:ascii="BeVietnamPro-Regular" w:eastAsia="Times New Roman" w:hAnsi="BeVietnamPro-Regular" w:cs="Times New Roman"/>
          <w:color w:val="000000"/>
          <w:sz w:val="24"/>
          <w:szCs w:val="24"/>
          <w:lang w:eastAsia="tr-TR"/>
        </w:rPr>
        <w:t xml:space="preserve"> aktarılabilir:  </w:t>
      </w:r>
    </w:p>
    <w:p w14:paraId="538DE28B" w14:textId="77777777" w:rsidR="00C0606F" w:rsidRPr="002C210A" w:rsidRDefault="00C0606F"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3102DCC7" w14:textId="515A074D" w:rsidR="002C210A" w:rsidRPr="002C210A" w:rsidRDefault="00E81A40"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iş ortaklarına,</w:t>
      </w:r>
    </w:p>
    <w:p w14:paraId="55DC871F" w14:textId="77777777" w:rsidR="002C210A" w:rsidRPr="002C210A" w:rsidRDefault="002C210A" w:rsidP="002C210A">
      <w:pPr>
        <w:numPr>
          <w:ilvl w:val="1"/>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Banka ve sigorta şirketleri</w:t>
      </w:r>
    </w:p>
    <w:p w14:paraId="08389F62" w14:textId="77777777" w:rsidR="002C210A" w:rsidRPr="002C210A" w:rsidRDefault="002C210A" w:rsidP="002C210A">
      <w:pPr>
        <w:numPr>
          <w:ilvl w:val="1"/>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Seyahat </w:t>
      </w:r>
      <w:proofErr w:type="spellStart"/>
      <w:r w:rsidRPr="002C210A">
        <w:rPr>
          <w:rFonts w:ascii="BeVietnamPro-Regular" w:eastAsia="Times New Roman" w:hAnsi="BeVietnamPro-Regular" w:cs="Times New Roman"/>
          <w:color w:val="000000"/>
          <w:sz w:val="24"/>
          <w:szCs w:val="24"/>
          <w:lang w:eastAsia="tr-TR"/>
        </w:rPr>
        <w:t>acentaları</w:t>
      </w:r>
      <w:proofErr w:type="spellEnd"/>
    </w:p>
    <w:p w14:paraId="7F473463" w14:textId="126F211D" w:rsidR="002C210A" w:rsidRPr="002C210A" w:rsidRDefault="002C210A" w:rsidP="002C210A">
      <w:pPr>
        <w:numPr>
          <w:ilvl w:val="1"/>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Çalışanlara sağlık hizmeti sağlanan kurum ve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lar</w:t>
      </w:r>
    </w:p>
    <w:p w14:paraId="69B1A63C" w14:textId="77777777" w:rsidR="002C210A" w:rsidRPr="002C210A" w:rsidRDefault="002C210A" w:rsidP="002C210A">
      <w:pPr>
        <w:numPr>
          <w:ilvl w:val="1"/>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Oteller</w:t>
      </w:r>
    </w:p>
    <w:p w14:paraId="5F4337C4" w14:textId="77777777" w:rsidR="002C210A" w:rsidRPr="002C210A" w:rsidRDefault="002C210A" w:rsidP="002C210A">
      <w:pPr>
        <w:numPr>
          <w:ilvl w:val="1"/>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Eğitim firmaları</w:t>
      </w:r>
    </w:p>
    <w:p w14:paraId="30BF5097" w14:textId="23D6393E" w:rsidR="002C210A" w:rsidRPr="002C210A" w:rsidRDefault="00E81A40"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Bayilerine ve Yetkili Servislerine,</w:t>
      </w:r>
    </w:p>
    <w:p w14:paraId="36838A65" w14:textId="0A4D5E6C" w:rsidR="002C210A" w:rsidRPr="002C210A" w:rsidRDefault="00E81A40"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tedarikçilerine,</w:t>
      </w:r>
    </w:p>
    <w:p w14:paraId="6F6120DA" w14:textId="52DF0A37" w:rsidR="002C210A" w:rsidRPr="002C210A" w:rsidRDefault="00E81A40"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Kişisel verilerin yasal olarak korunduğu ülkelerdeki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grup şirketlerine</w:t>
      </w:r>
    </w:p>
    <w:p w14:paraId="7C363511" w14:textId="44C63EB4" w:rsidR="002C210A" w:rsidRPr="002C210A" w:rsidRDefault="00E81A40"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şirket yetkililerine,</w:t>
      </w:r>
    </w:p>
    <w:p w14:paraId="469EC057" w14:textId="5D226E06" w:rsidR="002C210A" w:rsidRPr="002C210A" w:rsidRDefault="002C210A" w:rsidP="002C210A">
      <w:pPr>
        <w:numPr>
          <w:ilvl w:val="0"/>
          <w:numId w:val="3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Hukuken Yetkili kamu kurum ve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larına,</w:t>
      </w:r>
    </w:p>
    <w:p w14:paraId="5345AA7D"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Aktarım kapsamı ve veri aktarım amaçları aşağıda belirtilmektedir.</w:t>
      </w:r>
    </w:p>
    <w:p w14:paraId="32AA51EE"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2118"/>
        <w:gridCol w:w="3801"/>
        <w:gridCol w:w="3711"/>
      </w:tblGrid>
      <w:tr w:rsidR="002C210A" w:rsidRPr="002C210A" w14:paraId="56452CE5" w14:textId="77777777" w:rsidTr="002C210A">
        <w:tc>
          <w:tcPr>
            <w:tcW w:w="211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15ED1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Veri Aktarımı</w:t>
            </w:r>
          </w:p>
          <w:p w14:paraId="2335EFE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Yapılabilecek Kişiler </w:t>
            </w:r>
          </w:p>
        </w:tc>
        <w:tc>
          <w:tcPr>
            <w:tcW w:w="37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40B17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Tanımı </w:t>
            </w:r>
            <w:r w:rsidRPr="002C210A">
              <w:rPr>
                <w:rFonts w:ascii="var(--fntRegular)" w:eastAsia="Times New Roman" w:hAnsi="var(--fntRegular)" w:cs="Times New Roman"/>
                <w:color w:val="000000"/>
                <w:sz w:val="24"/>
                <w:szCs w:val="24"/>
                <w:lang w:eastAsia="tr-TR"/>
              </w:rPr>
              <w:t> </w:t>
            </w:r>
          </w:p>
        </w:tc>
        <w:tc>
          <w:tcPr>
            <w:tcW w:w="370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E48EC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  Veri Aktarım Amacı </w:t>
            </w:r>
            <w:r w:rsidRPr="002C210A">
              <w:rPr>
                <w:rFonts w:ascii="var(--fntRegular)" w:eastAsia="Times New Roman" w:hAnsi="var(--fntRegular)" w:cs="Times New Roman"/>
                <w:color w:val="000000"/>
                <w:sz w:val="24"/>
                <w:szCs w:val="24"/>
                <w:lang w:eastAsia="tr-TR"/>
              </w:rPr>
              <w:t> </w:t>
            </w:r>
          </w:p>
        </w:tc>
      </w:tr>
      <w:tr w:rsidR="002C210A" w:rsidRPr="002C210A" w14:paraId="0CE3392D" w14:textId="77777777" w:rsidTr="002C210A">
        <w:tc>
          <w:tcPr>
            <w:tcW w:w="211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D8428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İş Ortağı </w:t>
            </w:r>
            <w:r w:rsidRPr="002C210A">
              <w:rPr>
                <w:rFonts w:ascii="var(--fntRegular)" w:eastAsia="Times New Roman" w:hAnsi="var(--fntRegular)" w:cs="Times New Roman"/>
                <w:color w:val="000000"/>
                <w:sz w:val="24"/>
                <w:szCs w:val="24"/>
                <w:lang w:eastAsia="tr-TR"/>
              </w:rPr>
              <w:t> </w:t>
            </w:r>
          </w:p>
        </w:tc>
        <w:tc>
          <w:tcPr>
            <w:tcW w:w="37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7D201E" w14:textId="7DFE8D1B"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ticari faaliyetlerini (muhtelif projeler, hizmet almak vb.) yürütmek amacıyla iş ortaklığı kurduğu müstakil vergi numarasına haiz Bayi, Yetkili Satıcı  gibi tarafları tanımlamaktadır.</w:t>
            </w:r>
          </w:p>
        </w:tc>
        <w:tc>
          <w:tcPr>
            <w:tcW w:w="370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45E80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İş ortaklığının kurulma amaçlarının yerine getirilmesini temin etmek amacıyla sınırlı olarak aktarılmaktadır.</w:t>
            </w:r>
          </w:p>
        </w:tc>
      </w:tr>
      <w:tr w:rsidR="002C210A" w:rsidRPr="002C210A" w14:paraId="752FBFD7" w14:textId="77777777" w:rsidTr="002C210A">
        <w:tc>
          <w:tcPr>
            <w:tcW w:w="211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41524A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Tedarikçi </w:t>
            </w:r>
            <w:r w:rsidRPr="002C210A">
              <w:rPr>
                <w:rFonts w:ascii="var(--fntRegular)" w:eastAsia="Times New Roman" w:hAnsi="var(--fntRegular)" w:cs="Times New Roman"/>
                <w:color w:val="000000"/>
                <w:sz w:val="24"/>
                <w:szCs w:val="24"/>
                <w:lang w:eastAsia="tr-TR"/>
              </w:rPr>
              <w:t> </w:t>
            </w:r>
          </w:p>
        </w:tc>
        <w:tc>
          <w:tcPr>
            <w:tcW w:w="37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2BE213" w14:textId="08D9A8E9"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ticari faaliyetlerini yürütürken </w:t>
            </w:r>
            <w:proofErr w:type="spell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r w:rsidR="002C210A" w:rsidRPr="002C210A">
              <w:rPr>
                <w:rFonts w:ascii="var(--fntRegular)" w:eastAsia="Times New Roman" w:hAnsi="var(--fntRegular)" w:cs="Times New Roman"/>
                <w:color w:val="000000"/>
                <w:sz w:val="24"/>
                <w:szCs w:val="24"/>
                <w:lang w:eastAsia="tr-TR"/>
              </w:rPr>
              <w:t xml:space="preserve"> emir ve talimatlarına uygun, sözleşme temelli olarak </w:t>
            </w:r>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 ya hizmet sunan tarafları tanımlamaktadır. </w:t>
            </w:r>
          </w:p>
        </w:tc>
        <w:tc>
          <w:tcPr>
            <w:tcW w:w="370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08CD0B6" w14:textId="372A7DC6"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tedarikçiden dış kaynaklı olarak temin ettiği ve </w:t>
            </w:r>
            <w:proofErr w:type="spell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r w:rsidR="002C210A" w:rsidRPr="002C210A">
              <w:rPr>
                <w:rFonts w:ascii="var(--fntRegular)" w:eastAsia="Times New Roman" w:hAnsi="var(--fntRegular)" w:cs="Times New Roman"/>
                <w:color w:val="000000"/>
                <w:sz w:val="24"/>
                <w:szCs w:val="24"/>
                <w:lang w:eastAsia="tr-TR"/>
              </w:rPr>
              <w:t xml:space="preserve"> ticari faaliyetlerini yerine getirmek için gerekli hizmetlerin </w:t>
            </w:r>
            <w:proofErr w:type="spell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r w:rsidR="002C210A" w:rsidRPr="002C210A">
              <w:rPr>
                <w:rFonts w:ascii="var(--fntRegular)" w:eastAsia="Times New Roman" w:hAnsi="var(--fntRegular)" w:cs="Times New Roman"/>
                <w:color w:val="000000"/>
                <w:sz w:val="24"/>
                <w:szCs w:val="24"/>
                <w:lang w:eastAsia="tr-TR"/>
              </w:rPr>
              <w:t xml:space="preserve"> sunulmasını sağlamak amacıyla sınırlı olarak aktarılmaktadır. </w:t>
            </w:r>
          </w:p>
        </w:tc>
      </w:tr>
      <w:tr w:rsidR="002C210A" w:rsidRPr="002C210A" w14:paraId="46EDB6E0" w14:textId="77777777" w:rsidTr="002C210A">
        <w:tc>
          <w:tcPr>
            <w:tcW w:w="211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DF804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Grup Şirketleri </w:t>
            </w:r>
            <w:r w:rsidRPr="002C210A">
              <w:rPr>
                <w:rFonts w:ascii="var(--fntRegular)" w:eastAsia="Times New Roman" w:hAnsi="var(--fntRegular)" w:cs="Times New Roman"/>
                <w:color w:val="000000"/>
                <w:sz w:val="24"/>
                <w:szCs w:val="24"/>
                <w:lang w:eastAsia="tr-TR"/>
              </w:rPr>
              <w:t> </w:t>
            </w:r>
          </w:p>
        </w:tc>
        <w:tc>
          <w:tcPr>
            <w:tcW w:w="37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484634" w14:textId="3C58BDB8"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Veri Koruma mevzuatının bulunduğu </w:t>
            </w:r>
            <w:proofErr w:type="gramStart"/>
            <w:r w:rsidRPr="002C210A">
              <w:rPr>
                <w:rFonts w:ascii="var(--fntRegular)" w:eastAsia="Times New Roman" w:hAnsi="var(--fntRegular)" w:cs="Times New Roman"/>
                <w:color w:val="000000"/>
                <w:sz w:val="24"/>
                <w:szCs w:val="24"/>
                <w:lang w:eastAsia="tr-TR"/>
              </w:rPr>
              <w:t>şehir  ve</w:t>
            </w:r>
            <w:proofErr w:type="gramEnd"/>
            <w:r w:rsidRPr="002C210A">
              <w:rPr>
                <w:rFonts w:ascii="var(--fntRegular)" w:eastAsia="Times New Roman" w:hAnsi="var(--fntRegular)" w:cs="Times New Roman"/>
                <w:color w:val="000000"/>
                <w:sz w:val="24"/>
                <w:szCs w:val="24"/>
                <w:lang w:eastAsia="tr-TR"/>
              </w:rPr>
              <w:t xml:space="preserve"> ülkelerdeki </w:t>
            </w:r>
            <w:r w:rsidR="00E81A40">
              <w:rPr>
                <w:rFonts w:ascii="var(--fntRegular)" w:eastAsia="Times New Roman" w:hAnsi="var(--fntRegular)" w:cs="Times New Roman"/>
                <w:color w:val="000000"/>
                <w:sz w:val="24"/>
                <w:szCs w:val="24"/>
                <w:lang w:eastAsia="tr-TR"/>
              </w:rPr>
              <w:t>kuruluş</w:t>
            </w:r>
            <w:r w:rsidRPr="002C210A">
              <w:rPr>
                <w:rFonts w:ascii="var(--fntRegular)" w:eastAsia="Times New Roman" w:hAnsi="var(--fntRegular)" w:cs="Times New Roman"/>
                <w:color w:val="000000"/>
                <w:sz w:val="24"/>
                <w:szCs w:val="24"/>
                <w:lang w:eastAsia="tr-TR"/>
              </w:rPr>
              <w:t xml:space="preserve">  Topluluğu şirketleri,</w:t>
            </w:r>
          </w:p>
        </w:tc>
        <w:tc>
          <w:tcPr>
            <w:tcW w:w="370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BA3E1E" w14:textId="61A92585"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gramStart"/>
            <w:r>
              <w:rPr>
                <w:rFonts w:ascii="var(--fntRegular)" w:eastAsia="Times New Roman" w:hAnsi="var(--fntRegular)" w:cs="Times New Roman"/>
                <w:color w:val="000000"/>
                <w:sz w:val="24"/>
                <w:szCs w:val="24"/>
                <w:lang w:eastAsia="tr-TR"/>
              </w:rPr>
              <w:t>kuruluş</w:t>
            </w:r>
            <w:proofErr w:type="gramEnd"/>
            <w:r w:rsidR="002C210A" w:rsidRPr="002C210A">
              <w:rPr>
                <w:rFonts w:ascii="var(--fntRegular)" w:eastAsia="Times New Roman" w:hAnsi="var(--fntRegular)" w:cs="Times New Roman"/>
                <w:color w:val="000000"/>
                <w:sz w:val="24"/>
                <w:szCs w:val="24"/>
                <w:lang w:eastAsia="tr-TR"/>
              </w:rPr>
              <w:t xml:space="preserve"> Topluluğu şirketlerinin katılımını gerektiren ticari faaliyetlerin yürütülmesini temin etmekle sınırlı olarak aktarılmaktadır.</w:t>
            </w:r>
          </w:p>
        </w:tc>
      </w:tr>
      <w:tr w:rsidR="002C210A" w:rsidRPr="002C210A" w14:paraId="6B190687" w14:textId="77777777" w:rsidTr="002C210A">
        <w:tc>
          <w:tcPr>
            <w:tcW w:w="211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8D8F23"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Yetkili Kamu Kurum</w:t>
            </w:r>
          </w:p>
          <w:p w14:paraId="59B8EA6F" w14:textId="7EEDF5F2"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proofErr w:type="gramStart"/>
            <w:r w:rsidRPr="002C210A">
              <w:rPr>
                <w:rFonts w:ascii="var(--fntRegular)" w:eastAsia="Times New Roman" w:hAnsi="var(--fntRegular)" w:cs="Times New Roman"/>
                <w:b/>
                <w:bCs/>
                <w:color w:val="000000"/>
                <w:sz w:val="24"/>
                <w:szCs w:val="24"/>
                <w:lang w:eastAsia="tr-TR"/>
              </w:rPr>
              <w:t>ve</w:t>
            </w:r>
            <w:proofErr w:type="gramEnd"/>
            <w:r w:rsidRPr="002C210A">
              <w:rPr>
                <w:rFonts w:ascii="var(--fntRegular)" w:eastAsia="Times New Roman" w:hAnsi="var(--fntRegular)" w:cs="Times New Roman"/>
                <w:b/>
                <w:bCs/>
                <w:color w:val="000000"/>
                <w:sz w:val="24"/>
                <w:szCs w:val="24"/>
                <w:lang w:eastAsia="tr-TR"/>
              </w:rPr>
              <w:t xml:space="preserve"> </w:t>
            </w:r>
            <w:r w:rsidR="00E81A40">
              <w:rPr>
                <w:rFonts w:ascii="var(--fntRegular)" w:eastAsia="Times New Roman" w:hAnsi="var(--fntRegular)" w:cs="Times New Roman"/>
                <w:b/>
                <w:bCs/>
                <w:color w:val="000000"/>
                <w:sz w:val="24"/>
                <w:szCs w:val="24"/>
                <w:lang w:eastAsia="tr-TR"/>
              </w:rPr>
              <w:t>Kuruluş</w:t>
            </w:r>
            <w:r w:rsidRPr="002C210A">
              <w:rPr>
                <w:rFonts w:ascii="var(--fntRegular)" w:eastAsia="Times New Roman" w:hAnsi="var(--fntRegular)" w:cs="Times New Roman"/>
                <w:b/>
                <w:bCs/>
                <w:color w:val="000000"/>
                <w:sz w:val="24"/>
                <w:szCs w:val="24"/>
                <w:lang w:eastAsia="tr-TR"/>
              </w:rPr>
              <w:t>ları </w:t>
            </w:r>
            <w:r w:rsidRPr="002C210A">
              <w:rPr>
                <w:rFonts w:ascii="var(--fntRegular)" w:eastAsia="Times New Roman" w:hAnsi="var(--fntRegular)" w:cs="Times New Roman"/>
                <w:color w:val="000000"/>
                <w:sz w:val="24"/>
                <w:szCs w:val="24"/>
                <w:lang w:eastAsia="tr-TR"/>
              </w:rPr>
              <w:t> </w:t>
            </w:r>
          </w:p>
        </w:tc>
        <w:tc>
          <w:tcPr>
            <w:tcW w:w="37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06916C"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Mevzuat hükümlerine göre </w:t>
            </w:r>
          </w:p>
          <w:p w14:paraId="6505A1B1" w14:textId="7F1AAA8F"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’tan</w:t>
            </w:r>
            <w:proofErr w:type="spellEnd"/>
            <w:proofErr w:type="gramEnd"/>
            <w:r w:rsidR="002C210A" w:rsidRPr="002C210A">
              <w:rPr>
                <w:rFonts w:ascii="var(--fntRegular)" w:eastAsia="Times New Roman" w:hAnsi="var(--fntRegular)" w:cs="Times New Roman"/>
                <w:color w:val="000000"/>
                <w:sz w:val="24"/>
                <w:szCs w:val="24"/>
                <w:lang w:eastAsia="tr-TR"/>
              </w:rPr>
              <w:t xml:space="preserve"> bilgi ve belge almaya yetkili kamu kurum ve </w:t>
            </w:r>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ları </w:t>
            </w:r>
          </w:p>
        </w:tc>
        <w:tc>
          <w:tcPr>
            <w:tcW w:w="370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18EBC1" w14:textId="62DF6ACC"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Kamu kurum ve </w:t>
            </w:r>
            <w:r w:rsidR="00E81A40">
              <w:rPr>
                <w:rFonts w:ascii="var(--fntRegular)" w:eastAsia="Times New Roman" w:hAnsi="var(--fntRegular)" w:cs="Times New Roman"/>
                <w:color w:val="000000"/>
                <w:sz w:val="24"/>
                <w:szCs w:val="24"/>
                <w:lang w:eastAsia="tr-TR"/>
              </w:rPr>
              <w:t>kuruluş</w:t>
            </w:r>
            <w:r w:rsidRPr="002C210A">
              <w:rPr>
                <w:rFonts w:ascii="var(--fntRegular)" w:eastAsia="Times New Roman" w:hAnsi="var(--fntRegular)" w:cs="Times New Roman"/>
                <w:color w:val="000000"/>
                <w:sz w:val="24"/>
                <w:szCs w:val="24"/>
                <w:lang w:eastAsia="tr-TR"/>
              </w:rPr>
              <w:t>larının talep ettiği ve hukuki dayanak sundukları durumlarda amaçla sınırlı olarak aktarılmaktadır.</w:t>
            </w:r>
          </w:p>
        </w:tc>
      </w:tr>
    </w:tbl>
    <w:p w14:paraId="3A1C6AD2" w14:textId="77777777" w:rsidR="002C210A" w:rsidRPr="002C210A" w:rsidRDefault="002C210A" w:rsidP="002C210A">
      <w:pPr>
        <w:numPr>
          <w:ilvl w:val="0"/>
          <w:numId w:val="3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8" w:name="_Toc56161029"/>
      <w:bookmarkEnd w:id="28"/>
      <w:r w:rsidRPr="002C210A">
        <w:rPr>
          <w:rFonts w:ascii="BeVietnamPro-Regular" w:eastAsia="Times New Roman" w:hAnsi="BeVietnamPro-Regular" w:cs="Times New Roman"/>
          <w:b/>
          <w:bCs/>
          <w:color w:val="000000"/>
          <w:sz w:val="24"/>
          <w:szCs w:val="24"/>
          <w:lang w:eastAsia="tr-TR"/>
        </w:rPr>
        <w:lastRenderedPageBreak/>
        <w:t>KİŞİSEL VERİLERİN İŞLENMESİ</w:t>
      </w:r>
    </w:p>
    <w:p w14:paraId="6F3AC4D7" w14:textId="77777777" w:rsid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sahibinin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w:t>
      </w:r>
    </w:p>
    <w:p w14:paraId="79DCFDF5" w14:textId="77777777" w:rsidR="00C0606F" w:rsidRDefault="00C0606F"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757D244A" w14:textId="77777777" w:rsidR="00C0606F" w:rsidRDefault="00C0606F"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p w14:paraId="3C9E620B" w14:textId="2027537C"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2265"/>
        <w:gridCol w:w="2985"/>
        <w:gridCol w:w="4110"/>
      </w:tblGrid>
      <w:tr w:rsidR="002C210A" w:rsidRPr="002C210A" w14:paraId="6F23E30B"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24163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İşletme Şartları</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75FE9F"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Kapsamı</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B5F92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Örnek</w:t>
            </w:r>
          </w:p>
        </w:tc>
      </w:tr>
      <w:tr w:rsidR="002C210A" w:rsidRPr="002C210A" w14:paraId="363282B8"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CA1EB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Kanun Hükmü</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087CB0"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Vergi Mevzuatı,</w:t>
            </w:r>
          </w:p>
          <w:p w14:paraId="4FA4469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İş Mevzuatı,</w:t>
            </w:r>
          </w:p>
          <w:p w14:paraId="6C35538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Ticaret Mevzuatı vb.</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D2CDE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Çalışana ait özlük bilgilerinin mevzuat gereği tutulması gerekir.</w:t>
            </w:r>
          </w:p>
        </w:tc>
      </w:tr>
      <w:tr w:rsidR="002C210A" w:rsidRPr="002C210A" w14:paraId="49015813"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CD983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Sözleşmenin İfası</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55923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İş Akdi, Satış Sözleşmesi,</w:t>
            </w:r>
          </w:p>
          <w:p w14:paraId="09D6CA6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Taşıma Sözleşmesi, Eser</w:t>
            </w:r>
          </w:p>
          <w:p w14:paraId="101EBDE3"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Sözleşmesi vb.</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6676E5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Teslimat yapılması için şirketin </w:t>
            </w:r>
            <w:proofErr w:type="gramStart"/>
            <w:r w:rsidRPr="002C210A">
              <w:rPr>
                <w:rFonts w:ascii="var(--fntRegular)" w:eastAsia="Times New Roman" w:hAnsi="var(--fntRegular)" w:cs="Times New Roman"/>
                <w:color w:val="000000"/>
                <w:sz w:val="24"/>
                <w:szCs w:val="24"/>
                <w:lang w:eastAsia="tr-TR"/>
              </w:rPr>
              <w:t>adres </w:t>
            </w: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bilgilerini</w:t>
            </w:r>
            <w:proofErr w:type="gramEnd"/>
            <w:r w:rsidRPr="002C210A">
              <w:rPr>
                <w:rFonts w:ascii="var(--fntRegular)" w:eastAsia="Times New Roman" w:hAnsi="var(--fntRegular)" w:cs="Times New Roman"/>
                <w:color w:val="000000"/>
                <w:sz w:val="24"/>
                <w:szCs w:val="24"/>
                <w:lang w:eastAsia="tr-TR"/>
              </w:rPr>
              <w:t xml:space="preserve"> kaydetmesi.</w:t>
            </w:r>
          </w:p>
        </w:tc>
      </w:tr>
      <w:tr w:rsidR="002C210A" w:rsidRPr="002C210A" w14:paraId="6A90785E"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9CA18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Fiili İmkânsızlık</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ED7C9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Fiili imkânsızlık nedeniyle rıza veremeyecek olan ya da ayırt etme gücü olmayan kişi.</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D20181"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Bilinci kapalı kişinin iletişim veya adres bilgisi. Kaçırılan bir kişinin konum bilgisi.</w:t>
            </w:r>
          </w:p>
        </w:tc>
      </w:tr>
      <w:tr w:rsidR="002C210A" w:rsidRPr="002C210A" w14:paraId="4AF2BB73"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66AB6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Veri Sorumlusunun Hukuki Sorumluluğu</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CB696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Mali Denetimler, Güvenlik Mevzuatı, Sektör Odaklı Regülâsyonlarla Uyum.</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A97C1C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Bankacılık, Enerji, Sermaye Piyasaları gibi alanlara özel denetimlerde bilgi paylaşımı yapılması.</w:t>
            </w:r>
          </w:p>
        </w:tc>
      </w:tr>
      <w:tr w:rsidR="002C210A" w:rsidRPr="002C210A" w14:paraId="38C6E8F0"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D0E0CC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Aleniyet Kazandırma</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0D44F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İlgili kişinin kendisine ait bilgileri umumun bilgisine sunması.</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1BE903"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 xml:space="preserve">Kişinin, acil durumlarda ulaşılması </w:t>
            </w:r>
            <w:proofErr w:type="gramStart"/>
            <w:r w:rsidRPr="002C210A">
              <w:rPr>
                <w:rFonts w:ascii="var(--fntRegular)" w:eastAsia="Times New Roman" w:hAnsi="var(--fntRegular)" w:cs="Times New Roman"/>
                <w:color w:val="000000"/>
                <w:sz w:val="24"/>
                <w:szCs w:val="24"/>
                <w:lang w:eastAsia="tr-TR"/>
              </w:rPr>
              <w:t>için </w:t>
            </w: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iletişim</w:t>
            </w:r>
            <w:proofErr w:type="gramEnd"/>
            <w:r w:rsidRPr="002C210A">
              <w:rPr>
                <w:rFonts w:ascii="var(--fntRegular)" w:eastAsia="Times New Roman" w:hAnsi="var(--fntRegular)" w:cs="Times New Roman"/>
                <w:color w:val="000000"/>
                <w:sz w:val="24"/>
                <w:szCs w:val="24"/>
                <w:lang w:eastAsia="tr-TR"/>
              </w:rPr>
              <w:t xml:space="preserve"> bilgisini ilan etmesi.</w:t>
            </w:r>
          </w:p>
        </w:tc>
      </w:tr>
      <w:tr w:rsidR="002C210A" w:rsidRPr="002C210A" w14:paraId="75095991"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E318A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Hakkın Tesisi, Korunması,</w:t>
            </w:r>
          </w:p>
          <w:p w14:paraId="403593DD"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Kullanılması</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764CE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Dava açılması, tescil işlemleri, her türlü tapu işlemi vb. işlerde kullanılması zorunlu veriler.</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F719FB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 xml:space="preserve">İşten ayrılan bir çalışana ait </w:t>
            </w:r>
            <w:proofErr w:type="gramStart"/>
            <w:r w:rsidRPr="002C210A">
              <w:rPr>
                <w:rFonts w:ascii="var(--fntRegular)" w:eastAsia="Times New Roman" w:hAnsi="var(--fntRegular)" w:cs="Times New Roman"/>
                <w:color w:val="000000"/>
                <w:sz w:val="24"/>
                <w:szCs w:val="24"/>
                <w:lang w:eastAsia="tr-TR"/>
              </w:rPr>
              <w:t>gerekli </w:t>
            </w: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bilgilerin</w:t>
            </w:r>
            <w:proofErr w:type="gramEnd"/>
            <w:r w:rsidRPr="002C210A">
              <w:rPr>
                <w:rFonts w:ascii="var(--fntRegular)" w:eastAsia="Times New Roman" w:hAnsi="var(--fntRegular)" w:cs="Times New Roman"/>
                <w:color w:val="000000"/>
                <w:sz w:val="24"/>
                <w:szCs w:val="24"/>
                <w:lang w:eastAsia="tr-TR"/>
              </w:rPr>
              <w:t xml:space="preserve"> dava zaman aşımı boyunca </w:t>
            </w:r>
            <w:r w:rsidRPr="002C210A">
              <w:rPr>
                <w:rFonts w:ascii="var(--fntRegular)" w:eastAsia="Times New Roman" w:hAnsi="var(--fntRegular)" w:cs="Times New Roman"/>
                <w:color w:val="000000"/>
                <w:sz w:val="18"/>
                <w:szCs w:val="18"/>
                <w:vertAlign w:val="superscript"/>
                <w:lang w:eastAsia="tr-TR"/>
              </w:rPr>
              <w:t> </w:t>
            </w:r>
            <w:r w:rsidRPr="002C210A">
              <w:rPr>
                <w:rFonts w:ascii="var(--fntRegular)" w:eastAsia="Times New Roman" w:hAnsi="var(--fntRegular)" w:cs="Times New Roman"/>
                <w:color w:val="000000"/>
                <w:sz w:val="24"/>
                <w:szCs w:val="24"/>
                <w:lang w:eastAsia="tr-TR"/>
              </w:rPr>
              <w:t>saklanması.</w:t>
            </w:r>
          </w:p>
        </w:tc>
      </w:tr>
      <w:tr w:rsidR="002C210A" w:rsidRPr="002C210A" w14:paraId="628FD04B" w14:textId="77777777" w:rsidTr="002C210A">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2BDF61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Meşru Menfaat</w:t>
            </w:r>
          </w:p>
        </w:tc>
        <w:tc>
          <w:tcPr>
            <w:tcW w:w="2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9728F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Veri sahibinin temel haklarına zarar gelmemek kaydıyla, veri sorumlusunun meşru menfaati için zorunlu olması halinde veri işlenebilir.</w:t>
            </w:r>
          </w:p>
        </w:tc>
        <w:tc>
          <w:tcPr>
            <w:tcW w:w="41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E0BB70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w:t>
            </w:r>
          </w:p>
          <w:p w14:paraId="02790E2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 Çalışan bağlılığını artıran ödül ve </w:t>
            </w:r>
            <w:proofErr w:type="gramStart"/>
            <w:r w:rsidRPr="002C210A">
              <w:rPr>
                <w:rFonts w:ascii="var(--fntRegular)" w:eastAsia="Times New Roman" w:hAnsi="var(--fntRegular)" w:cs="Times New Roman"/>
                <w:color w:val="000000"/>
                <w:sz w:val="24"/>
                <w:szCs w:val="24"/>
                <w:lang w:eastAsia="tr-TR"/>
              </w:rPr>
              <w:t>primler  uygulanması</w:t>
            </w:r>
            <w:proofErr w:type="gramEnd"/>
            <w:r w:rsidRPr="002C210A">
              <w:rPr>
                <w:rFonts w:ascii="var(--fntRegular)" w:eastAsia="Times New Roman" w:hAnsi="var(--fntRegular)" w:cs="Times New Roman"/>
                <w:color w:val="000000"/>
                <w:sz w:val="24"/>
                <w:szCs w:val="24"/>
                <w:lang w:eastAsia="tr-TR"/>
              </w:rPr>
              <w:t xml:space="preserve"> amacıyla veri işlenmesi.</w:t>
            </w:r>
          </w:p>
          <w:p w14:paraId="79202DF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w:t>
            </w:r>
          </w:p>
        </w:tc>
      </w:tr>
    </w:tbl>
    <w:p w14:paraId="4236B852"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4849EAEB" w14:textId="23085E57" w:rsidR="002C210A" w:rsidRPr="002C210A" w:rsidRDefault="00C0606F" w:rsidP="002C210A">
      <w:pPr>
        <w:numPr>
          <w:ilvl w:val="0"/>
          <w:numId w:val="4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29" w:name="_Toc56161030"/>
      <w:bookmarkEnd w:id="29"/>
      <w:proofErr w:type="gramStart"/>
      <w:r>
        <w:rPr>
          <w:rFonts w:ascii="BeVietnamPro-Regular" w:eastAsia="Times New Roman" w:hAnsi="BeVietnamPro-Regular" w:cs="Times New Roman"/>
          <w:b/>
          <w:bCs/>
          <w:color w:val="000000"/>
          <w:sz w:val="24"/>
          <w:szCs w:val="24"/>
          <w:lang w:eastAsia="tr-TR"/>
        </w:rPr>
        <w:lastRenderedPageBreak/>
        <w:t xml:space="preserve">KURULUŞ </w:t>
      </w:r>
      <w:r w:rsidR="002C210A" w:rsidRPr="002C210A">
        <w:rPr>
          <w:rFonts w:ascii="BeVietnamPro-Regular" w:eastAsia="Times New Roman" w:hAnsi="BeVietnamPro-Regular" w:cs="Times New Roman"/>
          <w:b/>
          <w:bCs/>
          <w:color w:val="000000"/>
          <w:sz w:val="24"/>
          <w:szCs w:val="24"/>
          <w:lang w:eastAsia="tr-TR"/>
        </w:rPr>
        <w:t xml:space="preserve"> FABRİKA</w:t>
      </w:r>
      <w:proofErr w:type="gramEnd"/>
      <w:r w:rsidR="002C210A" w:rsidRPr="002C210A">
        <w:rPr>
          <w:rFonts w:ascii="BeVietnamPro-Regular" w:eastAsia="Times New Roman" w:hAnsi="BeVietnamPro-Regular" w:cs="Times New Roman"/>
          <w:b/>
          <w:bCs/>
          <w:color w:val="000000"/>
          <w:sz w:val="24"/>
          <w:szCs w:val="24"/>
          <w:lang w:eastAsia="tr-TR"/>
        </w:rPr>
        <w:t xml:space="preserve"> BİNASI GİRİŞLERİ İLE BİNA İÇERİSİNDE YAPILAN KİŞİSEL VERİ İŞLEME FAALİYETLERİ</w:t>
      </w:r>
    </w:p>
    <w:p w14:paraId="0979BDAB" w14:textId="1317F178"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güvenliğin sağlanması amacıyla,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binalarında ve tesislerinde güvenlik kamerasıyla izleme faaliyeti ile misafir giriş çıkışlarının takibine yönelik kişisel veri işleme faaliyetinde bulunulmaktadır.  </w:t>
      </w:r>
    </w:p>
    <w:p w14:paraId="7F7CE8DA" w14:textId="18975579"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Güvenlik kameraları kullanılması ve misafir giriş çıkışlarının kayıt altına alınması suretiyle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kişisel veri işleme faaliyeti yapılmaktadır.  </w:t>
      </w:r>
    </w:p>
    <w:p w14:paraId="75FDDCEB" w14:textId="446ECEF7"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güvenlik kamerası ile izleme faaliyeti kapsamında; şirketin ve diğer kişilerin güvenliğini sağlamaya ilişkin menfaatlerini korumak gibi amaçlar taşımaktadır. Bu izleme faaliyeti, KVKK </w:t>
      </w:r>
      <w:proofErr w:type="gramStart"/>
      <w:r w:rsidR="002C210A" w:rsidRPr="002C210A">
        <w:rPr>
          <w:rFonts w:ascii="BeVietnamPro-Regular" w:eastAsia="Times New Roman" w:hAnsi="BeVietnamPro-Regular" w:cs="Times New Roman"/>
          <w:color w:val="000000"/>
          <w:sz w:val="24"/>
          <w:szCs w:val="24"/>
          <w:lang w:eastAsia="tr-TR"/>
        </w:rPr>
        <w:t>ve  Özel</w:t>
      </w:r>
      <w:proofErr w:type="gramEnd"/>
      <w:r w:rsidR="002C210A" w:rsidRPr="002C210A">
        <w:rPr>
          <w:rFonts w:ascii="BeVietnamPro-Regular" w:eastAsia="Times New Roman" w:hAnsi="BeVietnamPro-Regular" w:cs="Times New Roman"/>
          <w:color w:val="000000"/>
          <w:sz w:val="24"/>
          <w:szCs w:val="24"/>
          <w:lang w:eastAsia="tr-TR"/>
        </w:rPr>
        <w:t xml:space="preserve">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w:t>
      </w: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KVK Kanunu’nun 12. maddesine uygun olarak, kamera ile izleme faaliyeti sonucunda elde edilen kişisel verilerin güvenliğinin sağlanması için gerekli teknik ve idari tedbirler alınmaktadır. </w:t>
      </w:r>
    </w:p>
    <w:p w14:paraId="2711089A" w14:textId="0C2329D8" w:rsidR="002C210A" w:rsidRPr="002C210A" w:rsidRDefault="00C0606F" w:rsidP="002C210A">
      <w:pPr>
        <w:numPr>
          <w:ilvl w:val="0"/>
          <w:numId w:val="4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0" w:name="_Toc56161031"/>
      <w:bookmarkEnd w:id="30"/>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BİNASINDA, TESİS GİRİŞLERİNDE VE İÇERİSİNDE YÜRÜTÜLEN MİSAFİR GİRİŞ ÇIKIŞLARININ TAKİBİ</w:t>
      </w:r>
    </w:p>
    <w:p w14:paraId="5383BEB5" w14:textId="249F3DCC"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güvenliğin sağlanması amacı ve bu </w:t>
      </w:r>
      <w:proofErr w:type="spellStart"/>
      <w:r w:rsidR="002C210A" w:rsidRPr="002C210A">
        <w:rPr>
          <w:rFonts w:ascii="BeVietnamPro-Regular" w:eastAsia="Times New Roman" w:hAnsi="BeVietnamPro-Regular" w:cs="Times New Roman"/>
          <w:color w:val="000000"/>
          <w:sz w:val="24"/>
          <w:szCs w:val="24"/>
          <w:lang w:eastAsia="tr-TR"/>
        </w:rPr>
        <w:t>Politika’da</w:t>
      </w:r>
      <w:proofErr w:type="spellEnd"/>
      <w:r w:rsidR="002C210A" w:rsidRPr="002C210A">
        <w:rPr>
          <w:rFonts w:ascii="BeVietnamPro-Regular" w:eastAsia="Times New Roman" w:hAnsi="BeVietnamPro-Regular" w:cs="Times New Roman"/>
          <w:color w:val="000000"/>
          <w:sz w:val="24"/>
          <w:szCs w:val="24"/>
          <w:lang w:eastAsia="tr-TR"/>
        </w:rPr>
        <w:t xml:space="preserve"> belirtilen diğer amaçlarla,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binalarında ve tesislerinde misafir giriş çıkışlarının takibine yönelik kişisel veri işleme faaliyetinde bulunulmaktadır. Misafir olarak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binalarına gelen kişilerin kimlik verileri elde edilirken ya da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 </w:t>
      </w:r>
    </w:p>
    <w:p w14:paraId="0037F987" w14:textId="36DCDB5E" w:rsidR="002C210A" w:rsidRPr="002C210A" w:rsidRDefault="00C0606F" w:rsidP="002C210A">
      <w:pPr>
        <w:numPr>
          <w:ilvl w:val="0"/>
          <w:numId w:val="42"/>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1" w:name="_Toc56161032"/>
      <w:bookmarkEnd w:id="31"/>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TESİSLERİNDE ZİYARETÇİ’LERİMİZE SAĞLANAN İNTERNET ERİŞİMLERİNE İLİŞKİN KAYITLARIN SAKLANMASI</w:t>
      </w:r>
    </w:p>
    <w:p w14:paraId="7E6C665D" w14:textId="6462640B"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tarafından güvenliğin sağlanması amacı ve bu </w:t>
      </w:r>
      <w:proofErr w:type="spellStart"/>
      <w:r w:rsidR="002C210A" w:rsidRPr="002C210A">
        <w:rPr>
          <w:rFonts w:ascii="BeVietnamPro-Regular" w:eastAsia="Times New Roman" w:hAnsi="BeVietnamPro-Regular" w:cs="Times New Roman"/>
          <w:color w:val="000000"/>
          <w:sz w:val="24"/>
          <w:szCs w:val="24"/>
          <w:lang w:eastAsia="tr-TR"/>
        </w:rPr>
        <w:t>Politika’da</w:t>
      </w:r>
      <w:proofErr w:type="spellEnd"/>
      <w:r w:rsidR="002C210A" w:rsidRPr="002C210A">
        <w:rPr>
          <w:rFonts w:ascii="BeVietnamPro-Regular" w:eastAsia="Times New Roman" w:hAnsi="BeVietnamPro-Regular" w:cs="Times New Roman"/>
          <w:color w:val="000000"/>
          <w:sz w:val="24"/>
          <w:szCs w:val="24"/>
          <w:lang w:eastAsia="tr-TR"/>
        </w:rPr>
        <w:t xml:space="preserve"> belirtilen diğer amaçlarla;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tarafından bina ve tesislerimiz içerisinde kaldığınız süre boyunca talep eden Ziyaretçilerimize internet erişimi sağlanabilmektedir. Bu durumda internet erişimlerinize ilişkin log kayıtları 5651 Sayılı Kanun ve bu Kanuna göre düzenlenmiş olan mevzuatın amir hükümlerine göre tutulmakta; bu kayıtlar ancak yetkili kamu kurum ve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ları tarafından talep edilmesi halinde veya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içinde gerçekleştirilecek denetim süreçlerinde ilgili hukuki yükümlülüğümüzü yerine getirmek amacıyla işlenmektedir. </w:t>
      </w:r>
    </w:p>
    <w:p w14:paraId="1F9FF214" w14:textId="77777777" w:rsidR="002C210A" w:rsidRPr="002C210A" w:rsidRDefault="002C210A" w:rsidP="002C210A">
      <w:pPr>
        <w:numPr>
          <w:ilvl w:val="0"/>
          <w:numId w:val="43"/>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2" w:name="_Toc56161033"/>
      <w:bookmarkEnd w:id="32"/>
      <w:r w:rsidRPr="002C210A">
        <w:rPr>
          <w:rFonts w:ascii="BeVietnamPro-Regular" w:eastAsia="Times New Roman" w:hAnsi="BeVietnamPro-Regular" w:cs="Times New Roman"/>
          <w:b/>
          <w:bCs/>
          <w:color w:val="000000"/>
          <w:sz w:val="24"/>
          <w:szCs w:val="24"/>
          <w:lang w:eastAsia="tr-TR"/>
        </w:rPr>
        <w:t>KİŞİSEL VERİLERİN İMHASI (SİLİNMESİ, YOK EDİLMESİ VE ANONİMLEŞTİRİLMESİ) ŞARTLARI</w:t>
      </w:r>
    </w:p>
    <w:p w14:paraId="5616A788" w14:textId="08953931"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Türk Ceza Kanunu’nun 138. Maddesinde, KVK Kanunu’nun 7. Maddesinde ve Kurum tarafından çıkarılan “Kişisel Verilerin Silinmesi, Yok Edilmesi ve Anonimleştirilmesi hakkında yönetmelik” uyarınca; ilgili kanun hükümlerine uygun olarak işlenmiş olmasına </w:t>
      </w:r>
      <w:r w:rsidRPr="002C210A">
        <w:rPr>
          <w:rFonts w:ascii="BeVietnamPro-Regular" w:eastAsia="Times New Roman" w:hAnsi="BeVietnamPro-Regular" w:cs="Times New Roman"/>
          <w:color w:val="000000"/>
          <w:sz w:val="24"/>
          <w:szCs w:val="24"/>
          <w:lang w:eastAsia="tr-TR"/>
        </w:rPr>
        <w:lastRenderedPageBreak/>
        <w:t xml:space="preserve">rağmen, işlenmesini gerektiren sebeplerin ortadan kalkması hâlinde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kendi kararına istinaden veya kişisel veri sahibinin talebi üzerine kişisel veriler silinir, yok edilir veya anonim hâle getirilir. </w:t>
      </w:r>
      <w:proofErr w:type="gramStart"/>
      <w:r w:rsidR="00E81A40">
        <w:rPr>
          <w:rFonts w:ascii="BeVietnamPro-Regular" w:eastAsia="Times New Roman" w:hAnsi="BeVietnamPro-Regular" w:cs="Times New Roman"/>
          <w:color w:val="000000"/>
          <w:sz w:val="24"/>
          <w:szCs w:val="24"/>
          <w:lang w:eastAsia="tr-TR"/>
        </w:rPr>
        <w:t>kuruluş</w:t>
      </w:r>
      <w:proofErr w:type="gramEnd"/>
      <w:r w:rsidRPr="002C210A">
        <w:rPr>
          <w:rFonts w:ascii="BeVietnamPro-Regular" w:eastAsia="Times New Roman" w:hAnsi="BeVietnamPro-Regular" w:cs="Times New Roman"/>
          <w:color w:val="000000"/>
          <w:sz w:val="24"/>
          <w:szCs w:val="24"/>
          <w:lang w:eastAsia="tr-TR"/>
        </w:rPr>
        <w:t xml:space="preserve"> bu konuda yönetmelik hükümlerine göre bir Politika oluşturmuş ve bu Politika uyarınca verinin niteliğine göre imha yapılmaktadır. Bu yönetmelik uyarınca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tarafından periyodik imha tarihleri belirlenmiş olup, yükümlülüğün başlaması ile beraber çeşitli aralıklarla periyodik imhanın yapılacağına göre takvim oluşturulmuştur.</w:t>
      </w:r>
    </w:p>
    <w:p w14:paraId="3E25E413" w14:textId="77777777" w:rsidR="002C210A" w:rsidRPr="002C210A" w:rsidRDefault="002C210A" w:rsidP="002C210A">
      <w:pPr>
        <w:numPr>
          <w:ilvl w:val="0"/>
          <w:numId w:val="44"/>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3" w:name="_Toc56161034"/>
      <w:bookmarkEnd w:id="33"/>
      <w:r w:rsidRPr="002C210A">
        <w:rPr>
          <w:rFonts w:ascii="BeVietnamPro-Regular" w:eastAsia="Times New Roman" w:hAnsi="BeVietnamPro-Regular" w:cs="Times New Roman"/>
          <w:b/>
          <w:bCs/>
          <w:color w:val="000000"/>
          <w:sz w:val="24"/>
          <w:szCs w:val="24"/>
          <w:lang w:eastAsia="tr-TR"/>
        </w:rPr>
        <w:t>KİŞİSEL VERİ SAHİPLERİNİN HAKLARI; BU HAKLARIN KULLANILMASI</w:t>
      </w:r>
    </w:p>
    <w:p w14:paraId="4EAB744F" w14:textId="444BFB83" w:rsidR="002C210A" w:rsidRPr="002C210A" w:rsidRDefault="00E81A40"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proofErr w:type="gramStart"/>
      <w:r>
        <w:rPr>
          <w:rFonts w:ascii="BeVietnamPro-Regular" w:eastAsia="Times New Roman" w:hAnsi="BeVietnamPro-Regular" w:cs="Times New Roman"/>
          <w:color w:val="000000"/>
          <w:sz w:val="24"/>
          <w:szCs w:val="24"/>
          <w:lang w:eastAsia="tr-TR"/>
        </w:rPr>
        <w:t>kuruluş</w:t>
      </w:r>
      <w:proofErr w:type="gramEnd"/>
      <w:r w:rsidR="002C210A" w:rsidRPr="002C210A">
        <w:rPr>
          <w:rFonts w:ascii="BeVietnamPro-Regular" w:eastAsia="Times New Roman" w:hAnsi="BeVietnamPro-Regular" w:cs="Times New Roman"/>
          <w:color w:val="000000"/>
          <w:sz w:val="24"/>
          <w:szCs w:val="24"/>
          <w:lang w:eastAsia="tr-TR"/>
        </w:rPr>
        <w:t xml:space="preserve">, KVK Kanunu’nun 10. maddesine uygun olarak kişisel veri sahibinin haklarını kendisine bildirmekte ve 11. Maddede düzenlenen bu hakların nasıl kullanılacağı konusunda kişisel veri sahibine yol göstermektedir ve </w:t>
      </w:r>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kişisel veri sahiplerinin haklarının değerlendirilmesi ve kişisel veri sahiplerine gereken bilgilendirmenin yapılması için KVK Kanunu’nun 13. maddesine uygun olarak gerekli kanalları, iç işleyişi, idari ve teknik düzenlemeleri yürütmektedir. </w:t>
      </w:r>
    </w:p>
    <w:p w14:paraId="2299D883" w14:textId="77777777" w:rsidR="002C210A" w:rsidRPr="002C210A" w:rsidRDefault="002C210A" w:rsidP="002C210A">
      <w:pPr>
        <w:numPr>
          <w:ilvl w:val="0"/>
          <w:numId w:val="4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4" w:name="_Toc56161035"/>
      <w:bookmarkEnd w:id="34"/>
      <w:r w:rsidRPr="002C210A">
        <w:rPr>
          <w:rFonts w:ascii="BeVietnamPro-Regular" w:eastAsia="Times New Roman" w:hAnsi="BeVietnamPro-Regular" w:cs="Times New Roman"/>
          <w:b/>
          <w:bCs/>
          <w:color w:val="000000"/>
          <w:sz w:val="24"/>
          <w:szCs w:val="24"/>
          <w:lang w:eastAsia="tr-TR"/>
        </w:rPr>
        <w:t>VERİ SAHİBİNİN HAKLARI VE BU HAKLARINI KULLANMASI</w:t>
      </w:r>
    </w:p>
    <w:p w14:paraId="0313DCF4" w14:textId="77777777" w:rsidR="002C210A" w:rsidRPr="002C210A" w:rsidRDefault="002C210A" w:rsidP="002C210A">
      <w:pPr>
        <w:numPr>
          <w:ilvl w:val="1"/>
          <w:numId w:val="45"/>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5" w:name="_Toc56161036"/>
      <w:bookmarkEnd w:id="35"/>
      <w:r w:rsidRPr="002C210A">
        <w:rPr>
          <w:rFonts w:ascii="BeVietnamPro-Regular" w:eastAsia="Times New Roman" w:hAnsi="BeVietnamPro-Regular" w:cs="Times New Roman"/>
          <w:b/>
          <w:bCs/>
          <w:color w:val="000000"/>
          <w:sz w:val="24"/>
          <w:szCs w:val="24"/>
          <w:lang w:eastAsia="tr-TR"/>
        </w:rPr>
        <w:t>Kişisel Veri Sahibinin Hakları</w:t>
      </w:r>
    </w:p>
    <w:p w14:paraId="2C103B6F"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sahipleri aşağıda yer alan haklara sahiptirler: </w:t>
      </w:r>
    </w:p>
    <w:p w14:paraId="05C4CD0C"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işlenip işlenmediğini öğrenme,</w:t>
      </w:r>
    </w:p>
    <w:p w14:paraId="69FB06EB"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 işlenmişse buna ilişkin bilgi talep etme,</w:t>
      </w:r>
    </w:p>
    <w:p w14:paraId="5E456319"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işlenme amacını ve bunların amacına uygun kullanılıp kullanılmadığını öğrenme,</w:t>
      </w:r>
    </w:p>
    <w:p w14:paraId="26F7AE58"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Yurt içinde veya yurt dışında kişisel verilerin aktarıldığı üçüncü kişileri bilme,</w:t>
      </w:r>
    </w:p>
    <w:p w14:paraId="06E82DE7"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eksik veya yanlış işlenmiş olması hâlinde bunların düzeltilmesini isteme ve bu kapsamda yapılan işlemin kişisel verilerin aktarıldığı üçüncü kişilere bildirilmesini isteme,</w:t>
      </w:r>
    </w:p>
    <w:p w14:paraId="1435B8C8"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BFE9D88"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İşlenen verilerin münhasıran otomatik sistemler vasıtasıyla analiz edilmesi suretiyle kişinin kendisi aleyhine bir sonucun ortaya çıkması halinde bu sonuca itiraz etme,</w:t>
      </w:r>
    </w:p>
    <w:p w14:paraId="21EE522F" w14:textId="77777777" w:rsidR="002C210A" w:rsidRPr="002C210A" w:rsidRDefault="002C210A" w:rsidP="002C210A">
      <w:pPr>
        <w:numPr>
          <w:ilvl w:val="0"/>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kanuna aykırı olarak işlenmesi sebebiyle zarara uğraması hâlinde zararın giderilmesini talep etme.</w:t>
      </w:r>
    </w:p>
    <w:p w14:paraId="4ED39E94" w14:textId="77777777" w:rsidR="002C210A" w:rsidRPr="002C210A" w:rsidRDefault="002C210A" w:rsidP="002C210A">
      <w:pPr>
        <w:numPr>
          <w:ilvl w:val="1"/>
          <w:numId w:val="46"/>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6" w:name="_Toc56161037"/>
      <w:bookmarkEnd w:id="36"/>
      <w:r w:rsidRPr="002C210A">
        <w:rPr>
          <w:rFonts w:ascii="BeVietnamPro-Regular" w:eastAsia="Times New Roman" w:hAnsi="BeVietnamPro-Regular" w:cs="Times New Roman"/>
          <w:b/>
          <w:bCs/>
          <w:color w:val="000000"/>
          <w:sz w:val="24"/>
          <w:szCs w:val="24"/>
          <w:lang w:eastAsia="tr-TR"/>
        </w:rPr>
        <w:t>Kişisel Veri Sahibinin Haklarını İleri Süremeyeceği Haller</w:t>
      </w:r>
    </w:p>
    <w:p w14:paraId="277774E0"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sahipleri, KVK Kanunu’nun 28. maddesi gereğince aşağıdaki haller KVK Kanunu kapsamı dışında tutulduğundan, bu konularda 20.1.1.’de sayılan haklarını ileri süremezler: </w:t>
      </w:r>
    </w:p>
    <w:p w14:paraId="2CCB7870"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14D829F8" w14:textId="77777777" w:rsidR="002C210A" w:rsidRPr="002C210A" w:rsidRDefault="002C210A" w:rsidP="002C210A">
      <w:pPr>
        <w:numPr>
          <w:ilvl w:val="0"/>
          <w:numId w:val="4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resmi istatistik ile anonim hâle getirilmek suretiyle araştırma, planlama ve istatistik gibi amaçlarla işlenmesi.</w:t>
      </w:r>
    </w:p>
    <w:p w14:paraId="43CEDB4C" w14:textId="77777777" w:rsidR="002C210A" w:rsidRPr="002C210A" w:rsidRDefault="002C210A" w:rsidP="002C210A">
      <w:pPr>
        <w:numPr>
          <w:ilvl w:val="0"/>
          <w:numId w:val="4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lastRenderedPageBreak/>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1BFC208" w14:textId="5CEB69AF" w:rsidR="002C210A" w:rsidRPr="002C210A" w:rsidRDefault="002C210A" w:rsidP="002C210A">
      <w:pPr>
        <w:numPr>
          <w:ilvl w:val="0"/>
          <w:numId w:val="4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millî savunmayı, millî güvenliği, kamu güvenliğini, kamu düzenini veya ekonomik güvenliği sağlamaya yönelik olarak kanunla görev ve yetki verilmiş kamu kurum ve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ları tarafından yürütülen önleyici, koruyucu ve istihbarat faaliyetleri kapsamında işlenmesi.</w:t>
      </w:r>
    </w:p>
    <w:p w14:paraId="64839B6C" w14:textId="77777777" w:rsidR="002C210A" w:rsidRPr="002C210A" w:rsidRDefault="002C210A" w:rsidP="002C210A">
      <w:pPr>
        <w:numPr>
          <w:ilvl w:val="0"/>
          <w:numId w:val="47"/>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soruşturma, kovuşturma, yargılama veya infaz işlemlerine ilişkin olarak yargı makamları veya infaz mercileri tarafından işlenmesi.</w:t>
      </w:r>
    </w:p>
    <w:p w14:paraId="27EE7B71"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03026589"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KVK Kanunu’nun 28/2 maddesi gereğince; aşağıda sıralanan hallerde kişisel veri sahipleri zararın giderilmesini talep etme hakkı hariç, 20.1.1.’de sayılan diğer haklarını ileri süremezler: </w:t>
      </w:r>
    </w:p>
    <w:p w14:paraId="0DFDF730"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6300ABAD" w14:textId="77777777" w:rsidR="002C210A" w:rsidRPr="002C210A" w:rsidRDefault="002C210A" w:rsidP="002C210A">
      <w:pPr>
        <w:numPr>
          <w:ilvl w:val="0"/>
          <w:numId w:val="4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işlemenin suç işlenmesinin önlenmesi veya suç soruşturması için gerekli olması.</w:t>
      </w:r>
    </w:p>
    <w:p w14:paraId="2BC70861" w14:textId="77777777" w:rsidR="002C210A" w:rsidRPr="002C210A" w:rsidRDefault="002C210A" w:rsidP="002C210A">
      <w:pPr>
        <w:numPr>
          <w:ilvl w:val="0"/>
          <w:numId w:val="4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sahibinin kendisi tarafından alenileştirilmiş kişisel verilerin işlenmesi.</w:t>
      </w:r>
    </w:p>
    <w:p w14:paraId="0D9946BC" w14:textId="29DFFED1" w:rsidR="002C210A" w:rsidRPr="002C210A" w:rsidRDefault="002C210A" w:rsidP="002C210A">
      <w:pPr>
        <w:numPr>
          <w:ilvl w:val="0"/>
          <w:numId w:val="4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 işlemenin kanunun verdiği yetkiye dayanılarak görevli ve yetkili kamu kurum ve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ları ile kamu kurumu niteliğindeki meslek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larınca, denetleme veya düzenleme görevlerinin yürütülmesi ile disiplin soruşturma veya kovuşturması için gerekli olması.</w:t>
      </w:r>
    </w:p>
    <w:p w14:paraId="4C3B5770" w14:textId="77777777" w:rsidR="002C210A" w:rsidRPr="002C210A" w:rsidRDefault="002C210A" w:rsidP="002C210A">
      <w:pPr>
        <w:numPr>
          <w:ilvl w:val="0"/>
          <w:numId w:val="4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işlemenin bütçe, vergi ve mali konulara ilişkin olarak Devletin ekonomik ve mali çıkarlarının korunması için gerekli olması.</w:t>
      </w:r>
    </w:p>
    <w:p w14:paraId="1B9645EC" w14:textId="77777777" w:rsidR="002C210A" w:rsidRPr="002C210A" w:rsidRDefault="002C210A" w:rsidP="002C210A">
      <w:pPr>
        <w:numPr>
          <w:ilvl w:val="1"/>
          <w:numId w:val="48"/>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7" w:name="_Toc56161038"/>
      <w:bookmarkEnd w:id="37"/>
      <w:r w:rsidRPr="002C210A">
        <w:rPr>
          <w:rFonts w:ascii="BeVietnamPro-Regular" w:eastAsia="Times New Roman" w:hAnsi="BeVietnamPro-Regular" w:cs="Times New Roman"/>
          <w:b/>
          <w:bCs/>
          <w:color w:val="000000"/>
          <w:sz w:val="24"/>
          <w:szCs w:val="24"/>
          <w:lang w:eastAsia="tr-TR"/>
        </w:rPr>
        <w:t>Kişisel Veri Sahibinin Haklarını Kullanması</w:t>
      </w:r>
    </w:p>
    <w:p w14:paraId="6F05273A" w14:textId="1923339F"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 Sahipleri bu </w:t>
      </w:r>
      <w:proofErr w:type="spellStart"/>
      <w:r w:rsidRPr="002C210A">
        <w:rPr>
          <w:rFonts w:ascii="BeVietnamPro-Regular" w:eastAsia="Times New Roman" w:hAnsi="BeVietnamPro-Regular" w:cs="Times New Roman"/>
          <w:color w:val="000000"/>
          <w:sz w:val="24"/>
          <w:szCs w:val="24"/>
          <w:lang w:eastAsia="tr-TR"/>
        </w:rPr>
        <w:t>POLİTİKAda</w:t>
      </w:r>
      <w:proofErr w:type="spellEnd"/>
      <w:r w:rsidRPr="002C210A">
        <w:rPr>
          <w:rFonts w:ascii="BeVietnamPro-Regular" w:eastAsia="Times New Roman" w:hAnsi="BeVietnamPro-Regular" w:cs="Times New Roman"/>
          <w:color w:val="000000"/>
          <w:sz w:val="24"/>
          <w:szCs w:val="24"/>
          <w:lang w:eastAsia="tr-TR"/>
        </w:rPr>
        <w:t xml:space="preserve"> belirtilen haklarına ilişkin taleplerini kimliklerini tespit edecek bilgi ve belgelerle ve aşağıda belirtilen yöntemlerle veya Kişisel Verileri Koruma Kurulu’nun belirlediği diğer yöntemlerle Başvuru </w:t>
      </w:r>
      <w:proofErr w:type="spellStart"/>
      <w:r w:rsidRPr="002C210A">
        <w:rPr>
          <w:rFonts w:ascii="BeVietnamPro-Regular" w:eastAsia="Times New Roman" w:hAnsi="BeVietnamPro-Regular" w:cs="Times New Roman"/>
          <w:color w:val="000000"/>
          <w:sz w:val="24"/>
          <w:szCs w:val="24"/>
          <w:lang w:eastAsia="tr-TR"/>
        </w:rPr>
        <w:t>Formu’nu</w:t>
      </w:r>
      <w:proofErr w:type="spellEnd"/>
      <w:r w:rsidRPr="002C210A">
        <w:rPr>
          <w:rFonts w:ascii="BeVietnamPro-Regular" w:eastAsia="Times New Roman" w:hAnsi="BeVietnamPro-Regular" w:cs="Times New Roman"/>
          <w:color w:val="000000"/>
          <w:sz w:val="24"/>
          <w:szCs w:val="24"/>
          <w:lang w:eastAsia="tr-TR"/>
        </w:rPr>
        <w:t xml:space="preserve"> doldurup imzalayarak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’a</w:t>
      </w:r>
      <w:proofErr w:type="spellEnd"/>
      <w:r w:rsidRPr="002C210A">
        <w:rPr>
          <w:rFonts w:ascii="BeVietnamPro-Regular" w:eastAsia="Times New Roman" w:hAnsi="BeVietnamPro-Regular" w:cs="Times New Roman"/>
          <w:color w:val="000000"/>
          <w:sz w:val="24"/>
          <w:szCs w:val="24"/>
          <w:lang w:eastAsia="tr-TR"/>
        </w:rPr>
        <w:t xml:space="preserve"> ücretsiz olarak iletebileceklerdir: Bu konuda kapsamlı düzenleme </w:t>
      </w:r>
      <w:proofErr w:type="gram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w:t>
      </w:r>
      <w:r w:rsidRPr="002C210A">
        <w:rPr>
          <w:rFonts w:ascii="BeVietnamPro-Regular" w:eastAsia="Times New Roman" w:hAnsi="BeVietnamPro-Regular" w:cs="Times New Roman"/>
          <w:b/>
          <w:bCs/>
          <w:color w:val="000000"/>
          <w:sz w:val="24"/>
          <w:szCs w:val="24"/>
          <w:lang w:eastAsia="tr-TR"/>
        </w:rPr>
        <w:t> Veri</w:t>
      </w:r>
      <w:proofErr w:type="gramEnd"/>
      <w:r w:rsidRPr="002C210A">
        <w:rPr>
          <w:rFonts w:ascii="BeVietnamPro-Regular" w:eastAsia="Times New Roman" w:hAnsi="BeVietnamPro-Regular" w:cs="Times New Roman"/>
          <w:b/>
          <w:bCs/>
          <w:color w:val="000000"/>
          <w:sz w:val="24"/>
          <w:szCs w:val="24"/>
          <w:lang w:eastAsia="tr-TR"/>
        </w:rPr>
        <w:t xml:space="preserve"> Sahibi Başvuru Prosedürü </w:t>
      </w:r>
      <w:r w:rsidRPr="002C210A">
        <w:rPr>
          <w:rFonts w:ascii="BeVietnamPro-Regular" w:eastAsia="Times New Roman" w:hAnsi="BeVietnamPro-Regular" w:cs="Times New Roman"/>
          <w:color w:val="000000"/>
          <w:sz w:val="24"/>
          <w:szCs w:val="24"/>
          <w:lang w:eastAsia="tr-TR"/>
        </w:rPr>
        <w:t>içerisinde yapılmıştır.</w:t>
      </w:r>
    </w:p>
    <w:p w14:paraId="33BEDAA0" w14:textId="3E3BFEB5"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www.</w:t>
      </w:r>
      <w:r w:rsidR="00700439">
        <w:rPr>
          <w:rFonts w:ascii="BeVietnamPro-Regular" w:eastAsia="Times New Roman" w:hAnsi="BeVietnamPro-Regular" w:cs="Times New Roman"/>
          <w:color w:val="000000"/>
          <w:sz w:val="24"/>
          <w:szCs w:val="24"/>
          <w:lang w:eastAsia="tr-TR"/>
        </w:rPr>
        <w:t>termokarchillers.</w:t>
      </w:r>
      <w:r w:rsidRPr="002C210A">
        <w:rPr>
          <w:rFonts w:ascii="BeVietnamPro-Regular" w:eastAsia="Times New Roman" w:hAnsi="BeVietnamPro-Regular" w:cs="Times New Roman"/>
          <w:color w:val="000000"/>
          <w:sz w:val="24"/>
          <w:szCs w:val="24"/>
          <w:lang w:eastAsia="tr-TR"/>
        </w:rPr>
        <w:t>com</w:t>
      </w:r>
      <w:r w:rsidR="00700439">
        <w:rPr>
          <w:rFonts w:ascii="BeVietnamPro-Regular" w:eastAsia="Times New Roman" w:hAnsi="BeVietnamPro-Regular" w:cs="Times New Roman"/>
          <w:color w:val="000000"/>
          <w:sz w:val="24"/>
          <w:szCs w:val="24"/>
          <w:lang w:eastAsia="tr-TR"/>
        </w:rPr>
        <w:t>/</w:t>
      </w:r>
      <w:r w:rsidRPr="002C210A">
        <w:rPr>
          <w:rFonts w:ascii="BeVietnamPro-Regular" w:eastAsia="Times New Roman" w:hAnsi="BeVietnamPro-Regular" w:cs="Times New Roman"/>
          <w:color w:val="000000"/>
          <w:sz w:val="24"/>
          <w:szCs w:val="24"/>
          <w:lang w:eastAsia="tr-TR"/>
        </w:rPr>
        <w:t xml:space="preserve">tr adresinde bulunan formun doldurulduktan sonra ıslak imzalı bir nüshasının bizzat elden veya yazılı olarak posta aracılığı ile </w:t>
      </w:r>
      <w:proofErr w:type="spellStart"/>
      <w:r w:rsidR="00700439" w:rsidRPr="00700439">
        <w:rPr>
          <w:rFonts w:ascii="BeVietnamPro-Regular" w:eastAsia="Times New Roman" w:hAnsi="BeVietnamPro-Regular" w:cs="Times New Roman"/>
          <w:color w:val="000000"/>
          <w:sz w:val="24"/>
          <w:szCs w:val="24"/>
          <w:lang w:eastAsia="tr-TR"/>
        </w:rPr>
        <w:t>Fevziçakmak</w:t>
      </w:r>
      <w:proofErr w:type="spellEnd"/>
      <w:r w:rsidR="00700439" w:rsidRPr="00700439">
        <w:rPr>
          <w:rFonts w:ascii="BeVietnamPro-Regular" w:eastAsia="Times New Roman" w:hAnsi="BeVietnamPro-Regular" w:cs="Times New Roman"/>
          <w:color w:val="000000"/>
          <w:sz w:val="24"/>
          <w:szCs w:val="24"/>
          <w:lang w:eastAsia="tr-TR"/>
        </w:rPr>
        <w:t xml:space="preserve">, Yakamoz </w:t>
      </w:r>
      <w:proofErr w:type="spellStart"/>
      <w:r w:rsidR="00700439" w:rsidRPr="00700439">
        <w:rPr>
          <w:rFonts w:ascii="BeVietnamPro-Regular" w:eastAsia="Times New Roman" w:hAnsi="BeVietnamPro-Regular" w:cs="Times New Roman"/>
          <w:color w:val="000000"/>
          <w:sz w:val="24"/>
          <w:szCs w:val="24"/>
          <w:lang w:eastAsia="tr-TR"/>
        </w:rPr>
        <w:t>Cd</w:t>
      </w:r>
      <w:proofErr w:type="spellEnd"/>
      <w:r w:rsidR="00700439" w:rsidRPr="00700439">
        <w:rPr>
          <w:rFonts w:ascii="BeVietnamPro-Regular" w:eastAsia="Times New Roman" w:hAnsi="BeVietnamPro-Regular" w:cs="Times New Roman"/>
          <w:color w:val="000000"/>
          <w:sz w:val="24"/>
          <w:szCs w:val="24"/>
          <w:lang w:eastAsia="tr-TR"/>
        </w:rPr>
        <w:t xml:space="preserve"> </w:t>
      </w:r>
      <w:proofErr w:type="spellStart"/>
      <w:r w:rsidR="00700439" w:rsidRPr="00700439">
        <w:rPr>
          <w:rFonts w:ascii="BeVietnamPro-Regular" w:eastAsia="Times New Roman" w:hAnsi="BeVietnamPro-Regular" w:cs="Times New Roman"/>
          <w:color w:val="000000"/>
          <w:sz w:val="24"/>
          <w:szCs w:val="24"/>
          <w:lang w:eastAsia="tr-TR"/>
        </w:rPr>
        <w:t>İmsan</w:t>
      </w:r>
      <w:proofErr w:type="spellEnd"/>
      <w:r w:rsidR="00700439" w:rsidRPr="00700439">
        <w:rPr>
          <w:rFonts w:ascii="BeVietnamPro-Regular" w:eastAsia="Times New Roman" w:hAnsi="BeVietnamPro-Regular" w:cs="Times New Roman"/>
          <w:color w:val="000000"/>
          <w:sz w:val="24"/>
          <w:szCs w:val="24"/>
          <w:lang w:eastAsia="tr-TR"/>
        </w:rPr>
        <w:t xml:space="preserve"> San. Sit No:1/N, 42210 Karatay/Konya</w:t>
      </w:r>
      <w:r w:rsidR="00700439" w:rsidRPr="002C210A">
        <w:rPr>
          <w:rFonts w:ascii="BeVietnamPro-Regular" w:eastAsia="Times New Roman" w:hAnsi="BeVietnamPro-Regular" w:cs="Times New Roman"/>
          <w:color w:val="000000"/>
          <w:sz w:val="24"/>
          <w:szCs w:val="24"/>
          <w:lang w:eastAsia="tr-TR"/>
        </w:rPr>
        <w:t xml:space="preserve"> </w:t>
      </w:r>
      <w:r w:rsidRPr="002C210A">
        <w:rPr>
          <w:rFonts w:ascii="BeVietnamPro-Regular" w:eastAsia="Times New Roman" w:hAnsi="BeVietnamPro-Regular" w:cs="Times New Roman"/>
          <w:color w:val="000000"/>
          <w:sz w:val="24"/>
          <w:szCs w:val="24"/>
          <w:lang w:eastAsia="tr-TR"/>
        </w:rPr>
        <w:t>adresine iletilmesi </w:t>
      </w:r>
    </w:p>
    <w:p w14:paraId="3BD5FE06"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1B7EF41D" w14:textId="39C52530"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www.</w:t>
      </w:r>
      <w:r>
        <w:rPr>
          <w:rFonts w:ascii="BeVietnamPro-Regular" w:eastAsia="Times New Roman" w:hAnsi="BeVietnamPro-Regular" w:cs="Times New Roman"/>
          <w:color w:val="000000"/>
          <w:sz w:val="24"/>
          <w:szCs w:val="24"/>
          <w:lang w:eastAsia="tr-TR"/>
        </w:rPr>
        <w:t>termokarchillers.</w:t>
      </w:r>
      <w:r w:rsidRPr="002C210A">
        <w:rPr>
          <w:rFonts w:ascii="BeVietnamPro-Regular" w:eastAsia="Times New Roman" w:hAnsi="BeVietnamPro-Regular" w:cs="Times New Roman"/>
          <w:color w:val="000000"/>
          <w:sz w:val="24"/>
          <w:szCs w:val="24"/>
          <w:lang w:eastAsia="tr-TR"/>
        </w:rPr>
        <w:t>com</w:t>
      </w:r>
      <w:r>
        <w:rPr>
          <w:rFonts w:ascii="BeVietnamPro-Regular" w:eastAsia="Times New Roman" w:hAnsi="BeVietnamPro-Regular" w:cs="Times New Roman"/>
          <w:color w:val="000000"/>
          <w:sz w:val="24"/>
          <w:szCs w:val="24"/>
          <w:lang w:eastAsia="tr-TR"/>
        </w:rPr>
        <w:t>/</w:t>
      </w:r>
      <w:r w:rsidRPr="002C210A">
        <w:rPr>
          <w:rFonts w:ascii="BeVietnamPro-Regular" w:eastAsia="Times New Roman" w:hAnsi="BeVietnamPro-Regular" w:cs="Times New Roman"/>
          <w:color w:val="000000"/>
          <w:sz w:val="24"/>
          <w:szCs w:val="24"/>
          <w:lang w:eastAsia="tr-TR"/>
        </w:rPr>
        <w:t xml:space="preserve">tr </w:t>
      </w:r>
      <w:r w:rsidR="002C210A" w:rsidRPr="002C210A">
        <w:rPr>
          <w:rFonts w:ascii="BeVietnamPro-Regular" w:eastAsia="Times New Roman" w:hAnsi="BeVietnamPro-Regular" w:cs="Times New Roman"/>
          <w:color w:val="000000"/>
          <w:sz w:val="24"/>
          <w:szCs w:val="24"/>
          <w:lang w:eastAsia="tr-TR"/>
        </w:rPr>
        <w:t xml:space="preserve">adresinde bulunan formun doldurulup 5070 Sayılı Elektronik İmza Kanunu kapsamındaki “güvenli elektronik imza” ile imzalandıktan sonra güvenli elektronik imzalı formun </w:t>
      </w:r>
      <w:r>
        <w:rPr>
          <w:rFonts w:ascii="BeVietnamPro-Regular" w:eastAsia="Times New Roman" w:hAnsi="BeVietnamPro-Regular" w:cs="Times New Roman"/>
          <w:color w:val="000000"/>
          <w:sz w:val="24"/>
          <w:szCs w:val="24"/>
          <w:lang w:eastAsia="tr-TR"/>
        </w:rPr>
        <w:t>info@termokarchillers.com</w:t>
      </w:r>
      <w:r w:rsidR="002C210A" w:rsidRPr="002C210A">
        <w:rPr>
          <w:rFonts w:ascii="BeVietnamPro-Regular" w:eastAsia="Times New Roman" w:hAnsi="BeVietnamPro-Regular" w:cs="Times New Roman"/>
          <w:color w:val="000000"/>
          <w:sz w:val="24"/>
          <w:szCs w:val="24"/>
          <w:lang w:eastAsia="tr-TR"/>
        </w:rPr>
        <w:t xml:space="preserve">” adresine kayıtlı elektronik posta ile gönderilmesi güvenli elektronik imza, mobil imza ya da ilgili kişi tarafından </w:t>
      </w:r>
      <w:proofErr w:type="spellStart"/>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’a</w:t>
      </w:r>
      <w:proofErr w:type="spellEnd"/>
      <w:r w:rsidR="002C210A" w:rsidRPr="002C210A">
        <w:rPr>
          <w:rFonts w:ascii="BeVietnamPro-Regular" w:eastAsia="Times New Roman" w:hAnsi="BeVietnamPro-Regular" w:cs="Times New Roman"/>
          <w:color w:val="000000"/>
          <w:sz w:val="24"/>
          <w:szCs w:val="24"/>
          <w:lang w:eastAsia="tr-TR"/>
        </w:rPr>
        <w:t xml:space="preserve"> daha önce bildirilen ve </w:t>
      </w:r>
      <w:proofErr w:type="spellStart"/>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’un</w:t>
      </w:r>
      <w:proofErr w:type="spellEnd"/>
      <w:r w:rsidR="002C210A" w:rsidRPr="002C210A">
        <w:rPr>
          <w:rFonts w:ascii="BeVietnamPro-Regular" w:eastAsia="Times New Roman" w:hAnsi="BeVietnamPro-Regular" w:cs="Times New Roman"/>
          <w:color w:val="000000"/>
          <w:sz w:val="24"/>
          <w:szCs w:val="24"/>
          <w:lang w:eastAsia="tr-TR"/>
        </w:rPr>
        <w:t xml:space="preserve"> sisteminde kayıtlı bulunan elektronik posta adresini kullanmak suretiyle veya başvuru amacına yönelik geliştirilmiş bir yazılım ya da uygulama vasıtasıyla başvuru yapılması</w:t>
      </w:r>
    </w:p>
    <w:p w14:paraId="7067BE65"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lastRenderedPageBreak/>
        <w:t> </w:t>
      </w:r>
    </w:p>
    <w:p w14:paraId="3A3C6163" w14:textId="56BEA8BA"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www.</w:t>
      </w:r>
      <w:r>
        <w:rPr>
          <w:rFonts w:ascii="BeVietnamPro-Regular" w:eastAsia="Times New Roman" w:hAnsi="BeVietnamPro-Regular" w:cs="Times New Roman"/>
          <w:color w:val="000000"/>
          <w:sz w:val="24"/>
          <w:szCs w:val="24"/>
          <w:lang w:eastAsia="tr-TR"/>
        </w:rPr>
        <w:t>termokarchillers.</w:t>
      </w:r>
      <w:r w:rsidRPr="002C210A">
        <w:rPr>
          <w:rFonts w:ascii="BeVietnamPro-Regular" w:eastAsia="Times New Roman" w:hAnsi="BeVietnamPro-Regular" w:cs="Times New Roman"/>
          <w:color w:val="000000"/>
          <w:sz w:val="24"/>
          <w:szCs w:val="24"/>
          <w:lang w:eastAsia="tr-TR"/>
        </w:rPr>
        <w:t>com</w:t>
      </w:r>
      <w:r>
        <w:rPr>
          <w:rFonts w:ascii="BeVietnamPro-Regular" w:eastAsia="Times New Roman" w:hAnsi="BeVietnamPro-Regular" w:cs="Times New Roman"/>
          <w:color w:val="000000"/>
          <w:sz w:val="24"/>
          <w:szCs w:val="24"/>
          <w:lang w:eastAsia="tr-TR"/>
        </w:rPr>
        <w:t>/</w:t>
      </w:r>
      <w:r w:rsidRPr="002C210A">
        <w:rPr>
          <w:rFonts w:ascii="BeVietnamPro-Regular" w:eastAsia="Times New Roman" w:hAnsi="BeVietnamPro-Regular" w:cs="Times New Roman"/>
          <w:color w:val="000000"/>
          <w:sz w:val="24"/>
          <w:szCs w:val="24"/>
          <w:lang w:eastAsia="tr-TR"/>
        </w:rPr>
        <w:t xml:space="preserve">tr </w:t>
      </w:r>
      <w:r w:rsidR="002C210A" w:rsidRPr="002C210A">
        <w:rPr>
          <w:rFonts w:ascii="BeVietnamPro-Regular" w:eastAsia="Times New Roman" w:hAnsi="BeVietnamPro-Regular" w:cs="Times New Roman"/>
          <w:color w:val="000000"/>
          <w:sz w:val="24"/>
          <w:szCs w:val="24"/>
          <w:lang w:eastAsia="tr-TR"/>
        </w:rPr>
        <w:t>adresinde bulunan formun doldurulup kimlik belgesi ile birlikte şahsi başvuru yapılması </w:t>
      </w:r>
    </w:p>
    <w:p w14:paraId="3970EA55"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sahipleri adına üçüncü kişilerin başvuru talebinde bulunabilmesi için veri sahibi tarafından başvuruda bulunacak kişi adına noter kanalıyla düzenlenmiş </w:t>
      </w:r>
      <w:r w:rsidRPr="002C210A">
        <w:rPr>
          <w:rFonts w:ascii="BeVietnamPro-Regular" w:eastAsia="Times New Roman" w:hAnsi="BeVietnamPro-Regular" w:cs="Times New Roman"/>
          <w:b/>
          <w:bCs/>
          <w:color w:val="000000"/>
          <w:sz w:val="24"/>
          <w:szCs w:val="24"/>
          <w:lang w:eastAsia="tr-TR"/>
        </w:rPr>
        <w:t>özel vekâletname </w:t>
      </w:r>
      <w:r w:rsidRPr="002C210A">
        <w:rPr>
          <w:rFonts w:ascii="BeVietnamPro-Regular" w:eastAsia="Times New Roman" w:hAnsi="BeVietnamPro-Regular" w:cs="Times New Roman"/>
          <w:color w:val="000000"/>
          <w:sz w:val="24"/>
          <w:szCs w:val="24"/>
          <w:lang w:eastAsia="tr-TR"/>
        </w:rPr>
        <w:t>bulunmalıdır. </w:t>
      </w:r>
    </w:p>
    <w:p w14:paraId="3BDA90C7" w14:textId="3CA44A01" w:rsidR="002C210A" w:rsidRPr="002C210A" w:rsidRDefault="00700439" w:rsidP="002C210A">
      <w:pPr>
        <w:numPr>
          <w:ilvl w:val="0"/>
          <w:numId w:val="49"/>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8" w:name="_Toc56161039"/>
      <w:bookmarkEnd w:id="38"/>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KİŞİSEL VERİLERİN KORUNMASI VE İŞLENMESİ POLİTİKASI’NIN DİĞER POLİTİKALARLA OLAN İLİŞKİSİ</w:t>
      </w:r>
    </w:p>
    <w:p w14:paraId="4AF0EA39" w14:textId="33F99E72"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işbu belge ile ortaya koyulan esasları; </w:t>
      </w:r>
      <w:r w:rsidR="00E81A40">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 xml:space="preserve"> bünyesindeki diğer veri varlıklarına ilişkin Politikalar ve kişisel verilerin korunması ve işlenmesi konusunda iç kullanıma yönelik alt prosedürleri temel alarak oluşturmuştur.</w:t>
      </w:r>
    </w:p>
    <w:p w14:paraId="175674EF" w14:textId="7BEF78FE" w:rsidR="002C210A" w:rsidRPr="002C210A" w:rsidRDefault="00700439" w:rsidP="002C210A">
      <w:pPr>
        <w:numPr>
          <w:ilvl w:val="0"/>
          <w:numId w:val="50"/>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bookmarkStart w:id="39" w:name="_Toc56161040"/>
      <w:bookmarkEnd w:id="39"/>
      <w:r>
        <w:rPr>
          <w:rFonts w:ascii="BeVietnamPro-Regular" w:eastAsia="Times New Roman" w:hAnsi="BeVietnamPro-Regular" w:cs="Times New Roman"/>
          <w:b/>
          <w:bCs/>
          <w:color w:val="000000"/>
          <w:sz w:val="24"/>
          <w:szCs w:val="24"/>
          <w:lang w:eastAsia="tr-TR"/>
        </w:rPr>
        <w:t>KURULUŞ</w:t>
      </w:r>
      <w:r w:rsidR="002C210A" w:rsidRPr="002C210A">
        <w:rPr>
          <w:rFonts w:ascii="BeVietnamPro-Regular" w:eastAsia="Times New Roman" w:hAnsi="BeVietnamPro-Regular" w:cs="Times New Roman"/>
          <w:b/>
          <w:bCs/>
          <w:color w:val="000000"/>
          <w:sz w:val="24"/>
          <w:szCs w:val="24"/>
          <w:lang w:eastAsia="tr-TR"/>
        </w:rPr>
        <w:t xml:space="preserve"> KİŞİSEL VERİLERİN KORUNMASI VE İŞLENMESİ SÜREÇLERİ KOORDİNASYONU</w:t>
      </w:r>
    </w:p>
    <w:p w14:paraId="6AD0C1B3" w14:textId="6202058D"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tarafından KVK Kanunu düzenlemelerine uygun hareket edilmesini ve Kişisel Verilerin Korunması ve İşlenmesi </w:t>
      </w:r>
      <w:proofErr w:type="spellStart"/>
      <w:r w:rsidR="002C210A" w:rsidRPr="002C210A">
        <w:rPr>
          <w:rFonts w:ascii="BeVietnamPro-Regular" w:eastAsia="Times New Roman" w:hAnsi="BeVietnamPro-Regular" w:cs="Times New Roman"/>
          <w:color w:val="000000"/>
          <w:sz w:val="24"/>
          <w:szCs w:val="24"/>
          <w:lang w:eastAsia="tr-TR"/>
        </w:rPr>
        <w:t>Standardı'nın</w:t>
      </w:r>
      <w:proofErr w:type="spellEnd"/>
      <w:r w:rsidR="002C210A" w:rsidRPr="002C210A">
        <w:rPr>
          <w:rFonts w:ascii="BeVietnamPro-Regular" w:eastAsia="Times New Roman" w:hAnsi="BeVietnamPro-Regular" w:cs="Times New Roman"/>
          <w:color w:val="000000"/>
          <w:sz w:val="24"/>
          <w:szCs w:val="24"/>
          <w:lang w:eastAsia="tr-TR"/>
        </w:rPr>
        <w:t xml:space="preserve"> yürürlüğünü sağlamak için yönetim yapısı kurulmuştur. </w:t>
      </w:r>
    </w:p>
    <w:p w14:paraId="65A3D7CD"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599AC357" w14:textId="2E5AAEB3" w:rsidR="002C210A" w:rsidRPr="002C210A" w:rsidRDefault="00700439"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Pr>
          <w:rFonts w:ascii="BeVietnamPro-Regular" w:eastAsia="Times New Roman" w:hAnsi="BeVietnamPro-Regular" w:cs="Times New Roman"/>
          <w:color w:val="000000"/>
          <w:sz w:val="24"/>
          <w:szCs w:val="24"/>
          <w:lang w:eastAsia="tr-TR"/>
        </w:rPr>
        <w:t>K</w:t>
      </w:r>
      <w:r w:rsidR="00E81A40">
        <w:rPr>
          <w:rFonts w:ascii="BeVietnamPro-Regular" w:eastAsia="Times New Roman" w:hAnsi="BeVietnamPro-Regular" w:cs="Times New Roman"/>
          <w:color w:val="000000"/>
          <w:sz w:val="24"/>
          <w:szCs w:val="24"/>
          <w:lang w:eastAsia="tr-TR"/>
        </w:rPr>
        <w:t>uruluş</w:t>
      </w:r>
      <w:r w:rsidR="002C210A" w:rsidRPr="002C210A">
        <w:rPr>
          <w:rFonts w:ascii="BeVietnamPro-Regular" w:eastAsia="Times New Roman" w:hAnsi="BeVietnamPro-Regular" w:cs="Times New Roman"/>
          <w:color w:val="000000"/>
          <w:sz w:val="24"/>
          <w:szCs w:val="24"/>
          <w:lang w:eastAsia="tr-TR"/>
        </w:rPr>
        <w:t xml:space="preserve"> bünyesinde işbu Politika ve bu </w:t>
      </w:r>
      <w:proofErr w:type="spellStart"/>
      <w:r w:rsidR="002C210A" w:rsidRPr="002C210A">
        <w:rPr>
          <w:rFonts w:ascii="BeVietnamPro-Regular" w:eastAsia="Times New Roman" w:hAnsi="BeVietnamPro-Regular" w:cs="Times New Roman"/>
          <w:color w:val="000000"/>
          <w:sz w:val="24"/>
          <w:szCs w:val="24"/>
          <w:lang w:eastAsia="tr-TR"/>
        </w:rPr>
        <w:t>Politika’ya</w:t>
      </w:r>
      <w:proofErr w:type="spellEnd"/>
      <w:r w:rsidR="002C210A" w:rsidRPr="002C210A">
        <w:rPr>
          <w:rFonts w:ascii="BeVietnamPro-Regular" w:eastAsia="Times New Roman" w:hAnsi="BeVietnamPro-Regular" w:cs="Times New Roman"/>
          <w:color w:val="000000"/>
          <w:sz w:val="24"/>
          <w:szCs w:val="24"/>
          <w:lang w:eastAsia="tr-TR"/>
        </w:rPr>
        <w:t xml:space="preserve"> bağlı ve ilişkili diğer Politikaları yönetmek üzere Şirket üst yönetiminin kararı gereğince Kişisel Verilerin Korunması Komitesi (“Komite”) kurulmuştur. </w:t>
      </w:r>
    </w:p>
    <w:p w14:paraId="2144C1B7"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Bu Komite’nin görevleri aşağıda belirtilmektedir; </w:t>
      </w:r>
    </w:p>
    <w:p w14:paraId="65C84C8A"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w:t>
      </w:r>
    </w:p>
    <w:p w14:paraId="502D39C6"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korunması ve işlenmesi ile ilgili temel Politikaları ve gerektiğinde değişiklikleri hazırlamak ve yürürlüğe koymak ve üst yönetiminin onayına sunmak üzere Üst Kurul’a iletmek.</w:t>
      </w:r>
    </w:p>
    <w:p w14:paraId="720E537E"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verilerin korunması ve işlenmesine ilişkin Politikaların uygulanmasının ve denetiminin ne şekilde yerine getirileceğine karar vermek ve bu çerçevede şirket içi görevlendirmede bulunulması ve koordinasyonun sağlanması hususlarını üst yönetimin onayına sunmak üzere Üst Kurul’a iletmek.</w:t>
      </w:r>
    </w:p>
    <w:p w14:paraId="2AA5FE90"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KVK Kanunu ve ilgili mevzuata uyumun sağlanması için yapılması gereken hususları tespit etmek ve üst yönetimin onayına sunmak, uygulanmasını gözetmek ve koordinasyonunu sağlamak üzere Üst Kurul’a iletmek.</w:t>
      </w:r>
    </w:p>
    <w:p w14:paraId="3D23A278" w14:textId="129EC44B"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korunması ve işlenmesi konusunda </w:t>
      </w:r>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xml:space="preserve"> içerisinde ve </w:t>
      </w:r>
      <w:proofErr w:type="spell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’un</w:t>
      </w:r>
      <w:proofErr w:type="spellEnd"/>
      <w:r w:rsidRPr="002C210A">
        <w:rPr>
          <w:rFonts w:ascii="BeVietnamPro-Regular" w:eastAsia="Times New Roman" w:hAnsi="BeVietnamPro-Regular" w:cs="Times New Roman"/>
          <w:color w:val="000000"/>
          <w:sz w:val="24"/>
          <w:szCs w:val="24"/>
          <w:lang w:eastAsia="tr-TR"/>
        </w:rPr>
        <w:t xml:space="preserve"> iş birliği içerisinde olduğu kurumlar nezdinde farkındalığı arttırmak.</w:t>
      </w:r>
    </w:p>
    <w:p w14:paraId="1B1CAC5D" w14:textId="104710DC" w:rsidR="002C210A" w:rsidRPr="002C210A" w:rsidRDefault="00E81A40"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proofErr w:type="spellStart"/>
      <w:proofErr w:type="gramStart"/>
      <w:r>
        <w:rPr>
          <w:rFonts w:ascii="BeVietnamPro-Regular" w:eastAsia="Times New Roman" w:hAnsi="BeVietnamPro-Regular" w:cs="Times New Roman"/>
          <w:color w:val="000000"/>
          <w:sz w:val="24"/>
          <w:szCs w:val="24"/>
          <w:lang w:eastAsia="tr-TR"/>
        </w:rPr>
        <w:t>kuruluş</w:t>
      </w:r>
      <w:r w:rsidR="002C210A" w:rsidRPr="002C210A">
        <w:rPr>
          <w:rFonts w:ascii="BeVietnamPro-Regular" w:eastAsia="Times New Roman" w:hAnsi="BeVietnamPro-Regular" w:cs="Times New Roman"/>
          <w:color w:val="000000"/>
          <w:sz w:val="24"/>
          <w:szCs w:val="24"/>
          <w:lang w:eastAsia="tr-TR"/>
        </w:rPr>
        <w:t>’un</w:t>
      </w:r>
      <w:proofErr w:type="spellEnd"/>
      <w:proofErr w:type="gramEnd"/>
      <w:r w:rsidR="002C210A" w:rsidRPr="002C210A">
        <w:rPr>
          <w:rFonts w:ascii="BeVietnamPro-Regular" w:eastAsia="Times New Roman" w:hAnsi="BeVietnamPro-Regular" w:cs="Times New Roman"/>
          <w:color w:val="000000"/>
          <w:sz w:val="24"/>
          <w:szCs w:val="24"/>
          <w:lang w:eastAsia="tr-TR"/>
        </w:rPr>
        <w:t xml:space="preserve"> kişisel veri işleme faaliyetlerinde oluşabilecek riskleri tespit ederek gerekli önlemlerin alınmasını temin etmek; iyileştirme önerilerini üst yönetimin onayına sunmak üzere Üst Kurul’a iletmek.</w:t>
      </w:r>
    </w:p>
    <w:p w14:paraId="360D2C4D"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lastRenderedPageBreak/>
        <w:t>Kişisel verilerin korunması ve Politikaların uygulanması ve yayılımı konusunda, kişisel veri sahiplerinin kişisel veri işleme faaliyetleri ve kanuni hakları konusunda bilgilendirilmelerinin sağlanması yönünde eğitimler düzenlenmesini sağlamak üzere Üst Kurul’a iletmek.</w:t>
      </w:r>
    </w:p>
    <w:p w14:paraId="32694883"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Kişisel veri sahiplerinin başvurularını en üst düzeyde karara bağlamak üzere Üst Kurul’a iletmek.</w:t>
      </w:r>
    </w:p>
    <w:p w14:paraId="0C0F8875" w14:textId="703DCEE6"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 xml:space="preserve">Kişisel verilerin korunması konusundaki gelişmeleri ve düzenlemeleri takip etmek; bu gelişmelere ve düzenlemelere uygun olarak </w:t>
      </w:r>
      <w:proofErr w:type="gramStart"/>
      <w:r w:rsidR="00E81A40">
        <w:rPr>
          <w:rFonts w:ascii="BeVietnamPro-Regular" w:eastAsia="Times New Roman" w:hAnsi="BeVietnamPro-Regular" w:cs="Times New Roman"/>
          <w:color w:val="000000"/>
          <w:sz w:val="24"/>
          <w:szCs w:val="24"/>
          <w:lang w:eastAsia="tr-TR"/>
        </w:rPr>
        <w:t>kuruluş</w:t>
      </w:r>
      <w:r w:rsidRPr="002C210A">
        <w:rPr>
          <w:rFonts w:ascii="BeVietnamPro-Regular" w:eastAsia="Times New Roman" w:hAnsi="BeVietnamPro-Regular" w:cs="Times New Roman"/>
          <w:color w:val="000000"/>
          <w:sz w:val="24"/>
          <w:szCs w:val="24"/>
          <w:lang w:eastAsia="tr-TR"/>
        </w:rPr>
        <w:t>  içinde</w:t>
      </w:r>
      <w:proofErr w:type="gramEnd"/>
      <w:r w:rsidRPr="002C210A">
        <w:rPr>
          <w:rFonts w:ascii="BeVietnamPro-Regular" w:eastAsia="Times New Roman" w:hAnsi="BeVietnamPro-Regular" w:cs="Times New Roman"/>
          <w:color w:val="000000"/>
          <w:sz w:val="24"/>
          <w:szCs w:val="24"/>
          <w:lang w:eastAsia="tr-TR"/>
        </w:rPr>
        <w:t xml:space="preserve"> yapılması gerekenler konusundaki önerilerini Üst Kurul’a iletmek. </w:t>
      </w:r>
    </w:p>
    <w:p w14:paraId="4AF2B331"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KVK Kurulu ve Kurumu ile olan ilişkileri Üst Kurul’un koordinasyonunda yürütmek.</w:t>
      </w:r>
    </w:p>
    <w:p w14:paraId="5BD12B9A" w14:textId="77777777" w:rsidR="002C210A" w:rsidRPr="002C210A" w:rsidRDefault="002C210A" w:rsidP="002C210A">
      <w:pPr>
        <w:numPr>
          <w:ilvl w:val="0"/>
          <w:numId w:val="51"/>
        </w:numPr>
        <w:shd w:val="clear" w:color="auto" w:fill="FFFFFF"/>
        <w:spacing w:before="100" w:beforeAutospacing="1"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color w:val="000000"/>
          <w:sz w:val="24"/>
          <w:szCs w:val="24"/>
          <w:lang w:eastAsia="tr-TR"/>
        </w:rPr>
        <w:t>Şirket üst yönetiminin ve Üst Kurul’un kişisel verilerin korunması konusunda vereceği diğer görevleri icra etmek.</w:t>
      </w:r>
    </w:p>
    <w:p w14:paraId="028293C2" w14:textId="77777777" w:rsidR="002C210A" w:rsidRPr="002C210A" w:rsidRDefault="002C210A" w:rsidP="002C210A">
      <w:pPr>
        <w:shd w:val="clear" w:color="auto" w:fill="FFFFFF"/>
        <w:spacing w:after="100" w:afterAutospacing="1" w:line="240" w:lineRule="auto"/>
        <w:jc w:val="both"/>
        <w:rPr>
          <w:rFonts w:ascii="BeVietnamPro-Regular" w:eastAsia="Times New Roman" w:hAnsi="BeVietnamPro-Regular" w:cs="Times New Roman"/>
          <w:color w:val="000000"/>
          <w:sz w:val="24"/>
          <w:szCs w:val="24"/>
          <w:lang w:eastAsia="tr-TR"/>
        </w:rPr>
      </w:pPr>
      <w:r w:rsidRPr="002C210A">
        <w:rPr>
          <w:rFonts w:ascii="BeVietnamPro-Regular" w:eastAsia="Times New Roman" w:hAnsi="BeVietnamPro-Regular" w:cs="Times New Roman"/>
          <w:b/>
          <w:bCs/>
          <w:color w:val="000000"/>
          <w:sz w:val="24"/>
          <w:szCs w:val="24"/>
          <w:lang w:eastAsia="tr-TR"/>
        </w:rPr>
        <w:t>EK-1 TANIMLAR</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6945"/>
      </w:tblGrid>
      <w:tr w:rsidR="002C210A" w:rsidRPr="002C210A" w14:paraId="091B3D64"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6B20A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Açık rıza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D0F38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Belirli bir konuya ilişkin, bilgilendirilmeye dayanan ve özgür iradeyle açıklanan rıza. </w:t>
            </w:r>
          </w:p>
        </w:tc>
      </w:tr>
      <w:tr w:rsidR="002C210A" w:rsidRPr="002C210A" w14:paraId="787114A3"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0ED368"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Anonim hale getirme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D131D1"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Kişisel verinin, kişisel veri niteliğini kaybedecek ve bu durumun geri alınamayacağı şekilde değiştirilmesidir. Ör: Maskeleme, toplulaştırma, veri bozma vb. tekniklerle kişisel verinin bir gerçek kişi ile ilişkilendirilemeyecek hale getirilmesi. </w:t>
            </w:r>
          </w:p>
        </w:tc>
      </w:tr>
      <w:tr w:rsidR="002C210A" w:rsidRPr="002C210A" w14:paraId="77318298"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3198C5"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Başvuru Formu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BE723D"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Kişisel veri sahiplerinin haklarını kullanmak için yapacakları başvuruyu içeren “6698 Sayılı Kişisel Verilerin Korunması Kanunu Gereğince İlgili Kişi (Kişisel Veri Sahibi) Tarafından Veri Sorumlusuna Yapılacak Başvurulara İlişkin Başvuru Formu”. </w:t>
            </w:r>
          </w:p>
        </w:tc>
      </w:tr>
      <w:tr w:rsidR="002C210A" w:rsidRPr="002C210A" w14:paraId="6AC72F3B"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6C0BE9"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Çalışan Adayı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911CBE0" w14:textId="38131011"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’a</w:t>
            </w:r>
            <w:proofErr w:type="spellEnd"/>
            <w:proofErr w:type="gramEnd"/>
            <w:r w:rsidR="002C210A" w:rsidRPr="002C210A">
              <w:rPr>
                <w:rFonts w:ascii="var(--fntRegular)" w:eastAsia="Times New Roman" w:hAnsi="var(--fntRegular)" w:cs="Times New Roman"/>
                <w:color w:val="000000"/>
                <w:sz w:val="24"/>
                <w:szCs w:val="24"/>
                <w:lang w:eastAsia="tr-TR"/>
              </w:rPr>
              <w:t xml:space="preserve"> herhangi bir yolla iş başvurusunda bulunmuş ya da özgeçmiş ve ilgili bilgilerini </w:t>
            </w:r>
            <w:proofErr w:type="spell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r w:rsidR="002C210A" w:rsidRPr="002C210A">
              <w:rPr>
                <w:rFonts w:ascii="var(--fntRegular)" w:eastAsia="Times New Roman" w:hAnsi="var(--fntRegular)" w:cs="Times New Roman"/>
                <w:color w:val="000000"/>
                <w:sz w:val="24"/>
                <w:szCs w:val="24"/>
                <w:lang w:eastAsia="tr-TR"/>
              </w:rPr>
              <w:t xml:space="preserve"> incelemesine açmış olan gerçek kişiler. </w:t>
            </w:r>
          </w:p>
        </w:tc>
      </w:tr>
      <w:tr w:rsidR="002C210A" w:rsidRPr="002C210A" w14:paraId="415CE435"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6BE8FC"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proofErr w:type="gramStart"/>
            <w:r w:rsidRPr="002C210A">
              <w:rPr>
                <w:rFonts w:ascii="var(--fntRegular)" w:eastAsia="Times New Roman" w:hAnsi="var(--fntRegular)" w:cs="Times New Roman"/>
                <w:b/>
                <w:bCs/>
                <w:color w:val="000000"/>
                <w:sz w:val="24"/>
                <w:szCs w:val="24"/>
                <w:lang w:eastAsia="tr-TR"/>
              </w:rPr>
              <w:t>İşbirliği</w:t>
            </w:r>
            <w:proofErr w:type="gramEnd"/>
            <w:r w:rsidRPr="002C210A">
              <w:rPr>
                <w:rFonts w:ascii="var(--fntRegular)" w:eastAsia="Times New Roman" w:hAnsi="var(--fntRegular)" w:cs="Times New Roman"/>
                <w:b/>
                <w:bCs/>
                <w:color w:val="000000"/>
                <w:sz w:val="24"/>
                <w:szCs w:val="24"/>
                <w:lang w:eastAsia="tr-TR"/>
              </w:rPr>
              <w:t xml:space="preserve"> İçinde Olduğumuz Kurumların Çalışanları, Hissedarları ve Yetkilileri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D603CF" w14:textId="43F57917"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her türlü iş ilişkisi içerisinde bulunduğu kurumlarda (iş ortağı, tedarikçi gibi, ancak bunlarla sınırlı olmaksınız) çalışan, bu kurumların hissedarları ve yetkilileri dahil olmak üzere, gerçek kişiler. </w:t>
            </w:r>
          </w:p>
        </w:tc>
      </w:tr>
      <w:tr w:rsidR="002C210A" w:rsidRPr="002C210A" w14:paraId="6E814989"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AB8E16"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İş Ortağı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76AAC0" w14:textId="367042D2"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ticari faaliyetlerini yürütürken bizzat veya Grup Şirketleri ile birlikte muhtelif projeler yürütmek, hizmet almak gibi amaçlarla iş ortaklığı kurduğu taraflar. </w:t>
            </w:r>
          </w:p>
        </w:tc>
      </w:tr>
      <w:tr w:rsidR="002C210A" w:rsidRPr="002C210A" w14:paraId="73B96A67"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EEF90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Kişisel verilerin işlenmesi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AD4E09B"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2C210A" w:rsidRPr="002C210A" w14:paraId="521B75FB"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33F84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Kişisel veri sahibi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3C906ED"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Kişisel verisi işlenen gerçek kişi.  Örneğin; Müşteri, Personel, Bayi Çalışanı </w:t>
            </w:r>
          </w:p>
        </w:tc>
      </w:tr>
      <w:tr w:rsidR="002C210A" w:rsidRPr="002C210A" w14:paraId="4682ABE1"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28A0DC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Kişisel veri </w:t>
            </w:r>
            <w:r w:rsidRPr="002C210A">
              <w:rPr>
                <w:rFonts w:ascii="var(--fntRegular)" w:eastAsia="Times New Roman" w:hAnsi="var(--fntRegular)" w:cs="Times New Roman"/>
                <w:color w:val="000000"/>
                <w:sz w:val="24"/>
                <w:szCs w:val="24"/>
                <w:lang w:eastAsia="tr-TR"/>
              </w:rPr>
              <w:t>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3E6A5A"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Kimliği belirli veya belirlenebilir gerçek kişiye ilişkin her türlü bilgi. Dolayısıyla tüzel kişilere ilişkin bilgilerin işlenmesi Kanun </w:t>
            </w:r>
            <w:r w:rsidRPr="002C210A">
              <w:rPr>
                <w:rFonts w:ascii="var(--fntRegular)" w:eastAsia="Times New Roman" w:hAnsi="var(--fntRegular)" w:cs="Times New Roman"/>
                <w:color w:val="000000"/>
                <w:sz w:val="24"/>
                <w:szCs w:val="24"/>
                <w:lang w:eastAsia="tr-TR"/>
              </w:rPr>
              <w:lastRenderedPageBreak/>
              <w:t>kapsamında değildir. Örneğin; ad-</w:t>
            </w:r>
            <w:proofErr w:type="spellStart"/>
            <w:r w:rsidRPr="002C210A">
              <w:rPr>
                <w:rFonts w:ascii="var(--fntRegular)" w:eastAsia="Times New Roman" w:hAnsi="var(--fntRegular)" w:cs="Times New Roman"/>
                <w:color w:val="000000"/>
                <w:sz w:val="24"/>
                <w:szCs w:val="24"/>
                <w:lang w:eastAsia="tr-TR"/>
              </w:rPr>
              <w:t>soyad</w:t>
            </w:r>
            <w:proofErr w:type="spellEnd"/>
            <w:r w:rsidRPr="002C210A">
              <w:rPr>
                <w:rFonts w:ascii="var(--fntRegular)" w:eastAsia="Times New Roman" w:hAnsi="var(--fntRegular)" w:cs="Times New Roman"/>
                <w:color w:val="000000"/>
                <w:sz w:val="24"/>
                <w:szCs w:val="24"/>
                <w:lang w:eastAsia="tr-TR"/>
              </w:rPr>
              <w:t>, TCKN, e-posta, adres, doğum tarihi, kredi kartı numarası vb. </w:t>
            </w:r>
          </w:p>
        </w:tc>
      </w:tr>
      <w:tr w:rsidR="002C210A" w:rsidRPr="002C210A" w14:paraId="57CDE0AC"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08B58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lastRenderedPageBreak/>
              <w:t>Özel nitelikli kişisel veri</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F284AE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Irk, etnik köken, siyasi düşünce, felsefi inanç, din, mezhep veya diğer inançlar, kılık kıyafet, dernek, vakıf ya da sendika üyeliği, sağlık, cinsel hayat, ceza mahkumiyeti ve güvenlik tedbirleriyle ilgili veriler ile biyometrik ve genetik veriler. </w:t>
            </w:r>
          </w:p>
        </w:tc>
      </w:tr>
      <w:tr w:rsidR="002C210A" w:rsidRPr="002C210A" w14:paraId="47D91FC9"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0310A24"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Tedarikçi</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5ED0E2" w14:textId="6CA54F1B"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ticari faaliyetlerini yürütürken </w:t>
            </w:r>
          </w:p>
          <w:p w14:paraId="048044B9" w14:textId="37208979"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emir ve talimatlarına uygun, sözleşme temelli olarak </w:t>
            </w:r>
            <w:proofErr w:type="spell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’a</w:t>
            </w:r>
            <w:proofErr w:type="spellEnd"/>
            <w:r w:rsidR="002C210A" w:rsidRPr="002C210A">
              <w:rPr>
                <w:rFonts w:ascii="var(--fntRegular)" w:eastAsia="Times New Roman" w:hAnsi="var(--fntRegular)" w:cs="Times New Roman"/>
                <w:color w:val="000000"/>
                <w:sz w:val="24"/>
                <w:szCs w:val="24"/>
                <w:lang w:eastAsia="tr-TR"/>
              </w:rPr>
              <w:t xml:space="preserve"> hizmet sunan taraflar. </w:t>
            </w:r>
          </w:p>
        </w:tc>
      </w:tr>
      <w:tr w:rsidR="002C210A" w:rsidRPr="002C210A" w14:paraId="5B9CD4A9"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FA52CCC"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Üçüncü Kişi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EB4729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POLİTİKA kapsamında farklı bir şekilde tanımlanmamış olan, kişisel verileri POLİTİKA kapsamında işlenen gerçek kişiler (Ör. Aile bireyleri, eski çalışanlar). </w:t>
            </w:r>
          </w:p>
        </w:tc>
      </w:tr>
      <w:tr w:rsidR="002C210A" w:rsidRPr="002C210A" w14:paraId="47D3B7AF"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A972E03"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Veri işleyen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4CD0209" w14:textId="102BE8A4"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 xml:space="preserve">Veri sorumlusunun verdiği yetkiye dayanarak onun adına kişisel veri işleyen gerçek ve tüzel kişi. Örneğin, BAYİLER, YETKİLİ SATICILAR, </w:t>
            </w:r>
            <w:proofErr w:type="spellStart"/>
            <w:r w:rsidR="00E81A40">
              <w:rPr>
                <w:rFonts w:ascii="var(--fntRegular)" w:eastAsia="Times New Roman" w:hAnsi="var(--fntRegular)" w:cs="Times New Roman"/>
                <w:color w:val="000000"/>
                <w:sz w:val="24"/>
                <w:szCs w:val="24"/>
                <w:lang w:eastAsia="tr-TR"/>
              </w:rPr>
              <w:t>kuruluş</w:t>
            </w:r>
            <w:r w:rsidRPr="002C210A">
              <w:rPr>
                <w:rFonts w:ascii="var(--fntRegular)" w:eastAsia="Times New Roman" w:hAnsi="var(--fntRegular)" w:cs="Times New Roman"/>
                <w:color w:val="000000"/>
                <w:sz w:val="24"/>
                <w:szCs w:val="24"/>
                <w:lang w:eastAsia="tr-TR"/>
              </w:rPr>
              <w:t>’un</w:t>
            </w:r>
            <w:proofErr w:type="spellEnd"/>
            <w:r w:rsidRPr="002C210A">
              <w:rPr>
                <w:rFonts w:ascii="var(--fntRegular)" w:eastAsia="Times New Roman" w:hAnsi="var(--fntRegular)" w:cs="Times New Roman"/>
                <w:color w:val="000000"/>
                <w:sz w:val="24"/>
                <w:szCs w:val="24"/>
                <w:lang w:eastAsia="tr-TR"/>
              </w:rPr>
              <w:t xml:space="preserve"> verilerini tutan bulut bilişim firması, arama yapan Call-Center firması vb. </w:t>
            </w:r>
          </w:p>
        </w:tc>
      </w:tr>
      <w:tr w:rsidR="002C210A" w:rsidRPr="002C210A" w14:paraId="5D175C93"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3A990E"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Veri sorumlusu </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30E77D2"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color w:val="000000"/>
                <w:sz w:val="24"/>
                <w:szCs w:val="24"/>
                <w:lang w:eastAsia="tr-TR"/>
              </w:rPr>
              <w:t>Kişisel verilerin işlenme amaçlarını ve vasıtalarını belirleyen, verilerin sistematik bir şekilde tutulduğu yeri (veri kayıt sistemi) yöneten kişi. </w:t>
            </w:r>
          </w:p>
        </w:tc>
      </w:tr>
      <w:tr w:rsidR="002C210A" w:rsidRPr="002C210A" w14:paraId="165F3A27" w14:textId="77777777" w:rsidTr="002C210A">
        <w:tc>
          <w:tcPr>
            <w:tcW w:w="283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4475077" w14:textId="77777777" w:rsidR="002C210A" w:rsidRPr="002C210A" w:rsidRDefault="002C210A" w:rsidP="002C210A">
            <w:pPr>
              <w:spacing w:after="100" w:afterAutospacing="1" w:line="240" w:lineRule="auto"/>
              <w:rPr>
                <w:rFonts w:ascii="var(--fntRegular)" w:eastAsia="Times New Roman" w:hAnsi="var(--fntRegular)" w:cs="Times New Roman"/>
                <w:color w:val="000000"/>
                <w:sz w:val="24"/>
                <w:szCs w:val="24"/>
                <w:lang w:eastAsia="tr-TR"/>
              </w:rPr>
            </w:pPr>
            <w:r w:rsidRPr="002C210A">
              <w:rPr>
                <w:rFonts w:ascii="var(--fntRegular)" w:eastAsia="Times New Roman" w:hAnsi="var(--fntRegular)" w:cs="Times New Roman"/>
                <w:b/>
                <w:bCs/>
                <w:color w:val="000000"/>
                <w:sz w:val="24"/>
                <w:szCs w:val="24"/>
                <w:lang w:eastAsia="tr-TR"/>
              </w:rPr>
              <w:t>Ziyaretçi</w:t>
            </w:r>
          </w:p>
        </w:tc>
        <w:tc>
          <w:tcPr>
            <w:tcW w:w="694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E6C6A4" w14:textId="385FF5AB" w:rsidR="002C210A" w:rsidRPr="002C210A" w:rsidRDefault="00E81A40" w:rsidP="002C210A">
            <w:pPr>
              <w:spacing w:after="100" w:afterAutospacing="1" w:line="240" w:lineRule="auto"/>
              <w:rPr>
                <w:rFonts w:ascii="var(--fntRegular)" w:eastAsia="Times New Roman" w:hAnsi="var(--fntRegular)" w:cs="Times New Roman"/>
                <w:color w:val="000000"/>
                <w:sz w:val="24"/>
                <w:szCs w:val="24"/>
                <w:lang w:eastAsia="tr-TR"/>
              </w:rPr>
            </w:pPr>
            <w:proofErr w:type="spellStart"/>
            <w:proofErr w:type="gramStart"/>
            <w:r>
              <w:rPr>
                <w:rFonts w:ascii="var(--fntRegular)" w:eastAsia="Times New Roman" w:hAnsi="var(--fntRegular)" w:cs="Times New Roman"/>
                <w:color w:val="000000"/>
                <w:sz w:val="24"/>
                <w:szCs w:val="24"/>
                <w:lang w:eastAsia="tr-TR"/>
              </w:rPr>
              <w:t>kuruluş</w:t>
            </w:r>
            <w:r w:rsidR="002C210A" w:rsidRPr="002C210A">
              <w:rPr>
                <w:rFonts w:ascii="var(--fntRegular)" w:eastAsia="Times New Roman" w:hAnsi="var(--fntRegular)" w:cs="Times New Roman"/>
                <w:color w:val="000000"/>
                <w:sz w:val="24"/>
                <w:szCs w:val="24"/>
                <w:lang w:eastAsia="tr-TR"/>
              </w:rPr>
              <w:t>’un</w:t>
            </w:r>
            <w:proofErr w:type="spellEnd"/>
            <w:proofErr w:type="gramEnd"/>
            <w:r w:rsidR="002C210A" w:rsidRPr="002C210A">
              <w:rPr>
                <w:rFonts w:ascii="var(--fntRegular)" w:eastAsia="Times New Roman" w:hAnsi="var(--fntRegular)" w:cs="Times New Roman"/>
                <w:color w:val="000000"/>
                <w:sz w:val="24"/>
                <w:szCs w:val="24"/>
                <w:lang w:eastAsia="tr-TR"/>
              </w:rPr>
              <w:t xml:space="preserve"> sahip olduğu fiziksel yerleşkelere çeşitli amaçlarla girmiş olan veya internet sitelerimizi ziyaret eden gerçek kişiler. </w:t>
            </w:r>
          </w:p>
        </w:tc>
      </w:tr>
    </w:tbl>
    <w:p w14:paraId="758842DC" w14:textId="77777777" w:rsidR="00891B8E" w:rsidRDefault="00891B8E"/>
    <w:sectPr w:rsidR="00891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eVietnamPro-Regular">
    <w:altName w:val="Cambria"/>
    <w:panose1 w:val="00000000000000000000"/>
    <w:charset w:val="00"/>
    <w:family w:val="roman"/>
    <w:notTrueType/>
    <w:pitch w:val="default"/>
  </w:font>
  <w:font w:name="var(--fntRegular)">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52C"/>
    <w:multiLevelType w:val="multilevel"/>
    <w:tmpl w:val="79229F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D295B"/>
    <w:multiLevelType w:val="multilevel"/>
    <w:tmpl w:val="899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22D1E"/>
    <w:multiLevelType w:val="multilevel"/>
    <w:tmpl w:val="1982E9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116A9"/>
    <w:multiLevelType w:val="multilevel"/>
    <w:tmpl w:val="296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D699D"/>
    <w:multiLevelType w:val="multilevel"/>
    <w:tmpl w:val="E2B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84FDE"/>
    <w:multiLevelType w:val="multilevel"/>
    <w:tmpl w:val="71BE2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47E32"/>
    <w:multiLevelType w:val="multilevel"/>
    <w:tmpl w:val="46C66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0744B"/>
    <w:multiLevelType w:val="multilevel"/>
    <w:tmpl w:val="452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17657"/>
    <w:multiLevelType w:val="multilevel"/>
    <w:tmpl w:val="739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24903"/>
    <w:multiLevelType w:val="multilevel"/>
    <w:tmpl w:val="79E81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346E21"/>
    <w:multiLevelType w:val="multilevel"/>
    <w:tmpl w:val="668ED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C08F5"/>
    <w:multiLevelType w:val="multilevel"/>
    <w:tmpl w:val="B7581B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602FE3"/>
    <w:multiLevelType w:val="multilevel"/>
    <w:tmpl w:val="B1FC7F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C5A15"/>
    <w:multiLevelType w:val="multilevel"/>
    <w:tmpl w:val="4E8A82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31FA4"/>
    <w:multiLevelType w:val="multilevel"/>
    <w:tmpl w:val="0BA87A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962AF"/>
    <w:multiLevelType w:val="multilevel"/>
    <w:tmpl w:val="57A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2604E"/>
    <w:multiLevelType w:val="multilevel"/>
    <w:tmpl w:val="ABCC4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A1FAD"/>
    <w:multiLevelType w:val="multilevel"/>
    <w:tmpl w:val="D23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14CD6"/>
    <w:multiLevelType w:val="multilevel"/>
    <w:tmpl w:val="D2966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05198"/>
    <w:multiLevelType w:val="multilevel"/>
    <w:tmpl w:val="DA8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7379A3"/>
    <w:multiLevelType w:val="multilevel"/>
    <w:tmpl w:val="643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D2FC4"/>
    <w:multiLevelType w:val="multilevel"/>
    <w:tmpl w:val="7C30A9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86E14"/>
    <w:multiLevelType w:val="multilevel"/>
    <w:tmpl w:val="AC5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B1B1D"/>
    <w:multiLevelType w:val="multilevel"/>
    <w:tmpl w:val="9B0EF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16A1"/>
    <w:multiLevelType w:val="multilevel"/>
    <w:tmpl w:val="8C1C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74B10"/>
    <w:multiLevelType w:val="multilevel"/>
    <w:tmpl w:val="F13AD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37AE8"/>
    <w:multiLevelType w:val="multilevel"/>
    <w:tmpl w:val="DE3E9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36521B"/>
    <w:multiLevelType w:val="multilevel"/>
    <w:tmpl w:val="53C65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6D7F42"/>
    <w:multiLevelType w:val="multilevel"/>
    <w:tmpl w:val="ABC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5118A"/>
    <w:multiLevelType w:val="multilevel"/>
    <w:tmpl w:val="415A7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C4A80"/>
    <w:multiLevelType w:val="multilevel"/>
    <w:tmpl w:val="A45280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D0948"/>
    <w:multiLevelType w:val="multilevel"/>
    <w:tmpl w:val="9834A0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4641C2"/>
    <w:multiLevelType w:val="multilevel"/>
    <w:tmpl w:val="F6E8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3B3BBB"/>
    <w:multiLevelType w:val="multilevel"/>
    <w:tmpl w:val="7F08F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DA6F61"/>
    <w:multiLevelType w:val="multilevel"/>
    <w:tmpl w:val="70A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CA57F9"/>
    <w:multiLevelType w:val="multilevel"/>
    <w:tmpl w:val="7B6088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1E1074"/>
    <w:multiLevelType w:val="multilevel"/>
    <w:tmpl w:val="C61C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B60E3"/>
    <w:multiLevelType w:val="multilevel"/>
    <w:tmpl w:val="6D8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E96309"/>
    <w:multiLevelType w:val="multilevel"/>
    <w:tmpl w:val="376A4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869D2"/>
    <w:multiLevelType w:val="multilevel"/>
    <w:tmpl w:val="E6060F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AC6E33"/>
    <w:multiLevelType w:val="multilevel"/>
    <w:tmpl w:val="B20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F90FEB"/>
    <w:multiLevelType w:val="multilevel"/>
    <w:tmpl w:val="AB6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A53060"/>
    <w:multiLevelType w:val="multilevel"/>
    <w:tmpl w:val="FBEC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91440"/>
    <w:multiLevelType w:val="multilevel"/>
    <w:tmpl w:val="12FCD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F01C69"/>
    <w:multiLevelType w:val="multilevel"/>
    <w:tmpl w:val="30DE0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2C0F57"/>
    <w:multiLevelType w:val="multilevel"/>
    <w:tmpl w:val="643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742A19"/>
    <w:multiLevelType w:val="multilevel"/>
    <w:tmpl w:val="59FCA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AA0AE5"/>
    <w:multiLevelType w:val="multilevel"/>
    <w:tmpl w:val="27A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667EBF"/>
    <w:multiLevelType w:val="multilevel"/>
    <w:tmpl w:val="89D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726571"/>
    <w:multiLevelType w:val="multilevel"/>
    <w:tmpl w:val="C630A2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521586"/>
    <w:multiLevelType w:val="multilevel"/>
    <w:tmpl w:val="C23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602533">
    <w:abstractNumId w:val="36"/>
  </w:num>
  <w:num w:numId="2" w16cid:durableId="1783262687">
    <w:abstractNumId w:val="15"/>
  </w:num>
  <w:num w:numId="3" w16cid:durableId="1461919747">
    <w:abstractNumId w:val="1"/>
  </w:num>
  <w:num w:numId="4" w16cid:durableId="1179471302">
    <w:abstractNumId w:val="6"/>
  </w:num>
  <w:num w:numId="5" w16cid:durableId="1596940864">
    <w:abstractNumId w:val="5"/>
  </w:num>
  <w:num w:numId="6" w16cid:durableId="205456863">
    <w:abstractNumId w:val="46"/>
  </w:num>
  <w:num w:numId="7" w16cid:durableId="1684434978">
    <w:abstractNumId w:val="26"/>
  </w:num>
  <w:num w:numId="8" w16cid:durableId="111676460">
    <w:abstractNumId w:val="19"/>
  </w:num>
  <w:num w:numId="9" w16cid:durableId="662051756">
    <w:abstractNumId w:val="33"/>
  </w:num>
  <w:num w:numId="10" w16cid:durableId="1358389454">
    <w:abstractNumId w:val="22"/>
  </w:num>
  <w:num w:numId="11" w16cid:durableId="341394486">
    <w:abstractNumId w:val="28"/>
  </w:num>
  <w:num w:numId="12" w16cid:durableId="105778922">
    <w:abstractNumId w:val="18"/>
  </w:num>
  <w:num w:numId="13" w16cid:durableId="1547913707">
    <w:abstractNumId w:val="29"/>
  </w:num>
  <w:num w:numId="14" w16cid:durableId="1928729138">
    <w:abstractNumId w:val="47"/>
  </w:num>
  <w:num w:numId="15" w16cid:durableId="958485604">
    <w:abstractNumId w:val="7"/>
  </w:num>
  <w:num w:numId="16" w16cid:durableId="1072892305">
    <w:abstractNumId w:val="44"/>
  </w:num>
  <w:num w:numId="17" w16cid:durableId="512300335">
    <w:abstractNumId w:val="23"/>
  </w:num>
  <w:num w:numId="18" w16cid:durableId="1650868397">
    <w:abstractNumId w:val="25"/>
  </w:num>
  <w:num w:numId="19" w16cid:durableId="1829441515">
    <w:abstractNumId w:val="50"/>
  </w:num>
  <w:num w:numId="20" w16cid:durableId="1614970585">
    <w:abstractNumId w:val="9"/>
  </w:num>
  <w:num w:numId="21" w16cid:durableId="265431193">
    <w:abstractNumId w:val="14"/>
  </w:num>
  <w:num w:numId="22" w16cid:durableId="945843399">
    <w:abstractNumId w:val="8"/>
  </w:num>
  <w:num w:numId="23" w16cid:durableId="1776899646">
    <w:abstractNumId w:val="4"/>
  </w:num>
  <w:num w:numId="24" w16cid:durableId="1113357922">
    <w:abstractNumId w:val="37"/>
  </w:num>
  <w:num w:numId="25" w16cid:durableId="1072922250">
    <w:abstractNumId w:val="45"/>
  </w:num>
  <w:num w:numId="26" w16cid:durableId="1308320322">
    <w:abstractNumId w:val="20"/>
  </w:num>
  <w:num w:numId="27" w16cid:durableId="1341466518">
    <w:abstractNumId w:val="30"/>
  </w:num>
  <w:num w:numId="28" w16cid:durableId="1557816255">
    <w:abstractNumId w:val="31"/>
  </w:num>
  <w:num w:numId="29" w16cid:durableId="1777099072">
    <w:abstractNumId w:val="42"/>
  </w:num>
  <w:num w:numId="30" w16cid:durableId="241260788">
    <w:abstractNumId w:val="21"/>
  </w:num>
  <w:num w:numId="31" w16cid:durableId="1299913834">
    <w:abstractNumId w:val="17"/>
  </w:num>
  <w:num w:numId="32" w16cid:durableId="944730198">
    <w:abstractNumId w:val="43"/>
  </w:num>
  <w:num w:numId="33" w16cid:durableId="1351642362">
    <w:abstractNumId w:val="3"/>
  </w:num>
  <w:num w:numId="34" w16cid:durableId="143161509">
    <w:abstractNumId w:val="27"/>
  </w:num>
  <w:num w:numId="35" w16cid:durableId="362287207">
    <w:abstractNumId w:val="34"/>
  </w:num>
  <w:num w:numId="36" w16cid:durableId="1615750910">
    <w:abstractNumId w:val="39"/>
  </w:num>
  <w:num w:numId="37" w16cid:durableId="1553224715">
    <w:abstractNumId w:val="12"/>
  </w:num>
  <w:num w:numId="38" w16cid:durableId="2107656546">
    <w:abstractNumId w:val="10"/>
  </w:num>
  <w:num w:numId="39" w16cid:durableId="2004313140">
    <w:abstractNumId w:val="11"/>
  </w:num>
  <w:num w:numId="40" w16cid:durableId="1910070668">
    <w:abstractNumId w:val="49"/>
  </w:num>
  <w:num w:numId="41" w16cid:durableId="396246972">
    <w:abstractNumId w:val="32"/>
  </w:num>
  <w:num w:numId="42" w16cid:durableId="1396589772">
    <w:abstractNumId w:val="41"/>
  </w:num>
  <w:num w:numId="43" w16cid:durableId="376047782">
    <w:abstractNumId w:val="0"/>
  </w:num>
  <w:num w:numId="44" w16cid:durableId="182129761">
    <w:abstractNumId w:val="2"/>
  </w:num>
  <w:num w:numId="45" w16cid:durableId="1967544109">
    <w:abstractNumId w:val="16"/>
  </w:num>
  <w:num w:numId="46" w16cid:durableId="853422662">
    <w:abstractNumId w:val="38"/>
  </w:num>
  <w:num w:numId="47" w16cid:durableId="1868374803">
    <w:abstractNumId w:val="48"/>
  </w:num>
  <w:num w:numId="48" w16cid:durableId="1403721587">
    <w:abstractNumId w:val="24"/>
  </w:num>
  <w:num w:numId="49" w16cid:durableId="1586724140">
    <w:abstractNumId w:val="13"/>
  </w:num>
  <w:num w:numId="50" w16cid:durableId="1573733052">
    <w:abstractNumId w:val="35"/>
  </w:num>
  <w:num w:numId="51" w16cid:durableId="14417985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D1"/>
    <w:rsid w:val="0019543D"/>
    <w:rsid w:val="002C210A"/>
    <w:rsid w:val="00700439"/>
    <w:rsid w:val="00796AD1"/>
    <w:rsid w:val="007D7821"/>
    <w:rsid w:val="00801F14"/>
    <w:rsid w:val="00891B8E"/>
    <w:rsid w:val="00B74E6B"/>
    <w:rsid w:val="00C0606F"/>
    <w:rsid w:val="00E81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D083"/>
  <w15:chartTrackingRefBased/>
  <w15:docId w15:val="{EE489743-5296-4D5E-B781-C9B6D3C8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21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C210A"/>
    <w:rPr>
      <w:b/>
      <w:bCs/>
    </w:rPr>
  </w:style>
  <w:style w:type="character" w:styleId="Vurgu">
    <w:name w:val="Emphasis"/>
    <w:basedOn w:val="VarsaylanParagrafYazTipi"/>
    <w:uiPriority w:val="20"/>
    <w:qFormat/>
    <w:rsid w:val="002C21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AD2A-E9F8-4027-A5ED-C817C5BD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6830</Words>
  <Characters>38935</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argetermokar@hotmail.com</dc:creator>
  <cp:keywords/>
  <dc:description/>
  <cp:lastModifiedBy>argetermokar@hotmail.com</cp:lastModifiedBy>
  <cp:revision>5</cp:revision>
  <dcterms:created xsi:type="dcterms:W3CDTF">2023-09-18T09:26:00Z</dcterms:created>
  <dcterms:modified xsi:type="dcterms:W3CDTF">2023-09-18T11:29:00Z</dcterms:modified>
</cp:coreProperties>
</file>